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742A90" w:rsidRPr="00742A90" w14:paraId="2EEEAF9F" w14:textId="77777777" w:rsidTr="009A0131">
        <w:tc>
          <w:tcPr>
            <w:tcW w:w="8856" w:type="dxa"/>
            <w:gridSpan w:val="4"/>
            <w:shd w:val="clear" w:color="auto" w:fill="B8CCE4"/>
          </w:tcPr>
          <w:p w14:paraId="3B00F61E"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Të dhëna bazike të lëndës</w:t>
            </w:r>
          </w:p>
        </w:tc>
      </w:tr>
      <w:tr w:rsidR="00742A90" w:rsidRPr="00742A90" w14:paraId="000FB208" w14:textId="77777777" w:rsidTr="009A0131">
        <w:tc>
          <w:tcPr>
            <w:tcW w:w="3617" w:type="dxa"/>
          </w:tcPr>
          <w:p w14:paraId="15D42E9F"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 xml:space="preserve">Njësia akademike: </w:t>
            </w:r>
          </w:p>
        </w:tc>
        <w:tc>
          <w:tcPr>
            <w:tcW w:w="5239" w:type="dxa"/>
            <w:gridSpan w:val="3"/>
          </w:tcPr>
          <w:p w14:paraId="080D44A9" w14:textId="3124D881"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Fakulteti i Gjeoshkencave</w:t>
            </w:r>
          </w:p>
        </w:tc>
      </w:tr>
      <w:tr w:rsidR="00742A90" w:rsidRPr="00742A90" w14:paraId="151A2FBE" w14:textId="77777777" w:rsidTr="009A0131">
        <w:tc>
          <w:tcPr>
            <w:tcW w:w="3617" w:type="dxa"/>
          </w:tcPr>
          <w:p w14:paraId="752D9DF1"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Titulli i lëndës:</w:t>
            </w:r>
          </w:p>
        </w:tc>
        <w:tc>
          <w:tcPr>
            <w:tcW w:w="5239" w:type="dxa"/>
            <w:gridSpan w:val="3"/>
          </w:tcPr>
          <w:p w14:paraId="721119DD"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Gjeneza e  vendburimeve metalore</w:t>
            </w:r>
          </w:p>
        </w:tc>
      </w:tr>
      <w:tr w:rsidR="00742A90" w:rsidRPr="00742A90" w14:paraId="4D4FA4CB" w14:textId="77777777" w:rsidTr="009A0131">
        <w:tc>
          <w:tcPr>
            <w:tcW w:w="3617" w:type="dxa"/>
          </w:tcPr>
          <w:p w14:paraId="28A65AA0"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Niveli:</w:t>
            </w:r>
          </w:p>
        </w:tc>
        <w:tc>
          <w:tcPr>
            <w:tcW w:w="5239" w:type="dxa"/>
            <w:gridSpan w:val="3"/>
          </w:tcPr>
          <w:p w14:paraId="10EF745C"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Master</w:t>
            </w:r>
          </w:p>
        </w:tc>
      </w:tr>
      <w:tr w:rsidR="00742A90" w:rsidRPr="00742A90" w14:paraId="1F815AA3" w14:textId="77777777" w:rsidTr="009A0131">
        <w:tc>
          <w:tcPr>
            <w:tcW w:w="3617" w:type="dxa"/>
          </w:tcPr>
          <w:p w14:paraId="0371E281"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Statusi lëndës:</w:t>
            </w:r>
          </w:p>
        </w:tc>
        <w:tc>
          <w:tcPr>
            <w:tcW w:w="5239" w:type="dxa"/>
            <w:gridSpan w:val="3"/>
          </w:tcPr>
          <w:p w14:paraId="430B31C6"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Obligative</w:t>
            </w:r>
          </w:p>
        </w:tc>
      </w:tr>
      <w:tr w:rsidR="00742A90" w:rsidRPr="00742A90" w14:paraId="4B09A6BD" w14:textId="77777777" w:rsidTr="009A0131">
        <w:tc>
          <w:tcPr>
            <w:tcW w:w="3617" w:type="dxa"/>
          </w:tcPr>
          <w:p w14:paraId="407EF3A9"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Viti i studimeve:</w:t>
            </w:r>
          </w:p>
        </w:tc>
        <w:tc>
          <w:tcPr>
            <w:tcW w:w="5239" w:type="dxa"/>
            <w:gridSpan w:val="3"/>
          </w:tcPr>
          <w:p w14:paraId="61566911"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IV</w:t>
            </w:r>
          </w:p>
        </w:tc>
      </w:tr>
      <w:tr w:rsidR="00742A90" w:rsidRPr="00742A90" w14:paraId="4A8FFDB4" w14:textId="77777777" w:rsidTr="009A0131">
        <w:tc>
          <w:tcPr>
            <w:tcW w:w="3617" w:type="dxa"/>
          </w:tcPr>
          <w:p w14:paraId="4C4E7A46"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Numri i orëve në javë:</w:t>
            </w:r>
          </w:p>
        </w:tc>
        <w:tc>
          <w:tcPr>
            <w:tcW w:w="5239" w:type="dxa"/>
            <w:gridSpan w:val="3"/>
          </w:tcPr>
          <w:p w14:paraId="79B5B28E"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2+2</w:t>
            </w:r>
          </w:p>
        </w:tc>
      </w:tr>
      <w:tr w:rsidR="00742A90" w:rsidRPr="00742A90" w14:paraId="6A536890" w14:textId="77777777" w:rsidTr="009A0131">
        <w:tc>
          <w:tcPr>
            <w:tcW w:w="3617" w:type="dxa"/>
          </w:tcPr>
          <w:p w14:paraId="1104AFA5"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Vlera në kredi – ECTS:</w:t>
            </w:r>
          </w:p>
        </w:tc>
        <w:tc>
          <w:tcPr>
            <w:tcW w:w="5239" w:type="dxa"/>
            <w:gridSpan w:val="3"/>
          </w:tcPr>
          <w:p w14:paraId="7BD30AD4"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6</w:t>
            </w:r>
          </w:p>
        </w:tc>
      </w:tr>
      <w:tr w:rsidR="00742A90" w:rsidRPr="00742A90" w14:paraId="6F3E0D3B" w14:textId="77777777" w:rsidTr="009A0131">
        <w:tc>
          <w:tcPr>
            <w:tcW w:w="3617" w:type="dxa"/>
          </w:tcPr>
          <w:p w14:paraId="1CDF5EC4"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Koha / lokacioni:</w:t>
            </w:r>
          </w:p>
        </w:tc>
        <w:tc>
          <w:tcPr>
            <w:tcW w:w="5239" w:type="dxa"/>
            <w:gridSpan w:val="3"/>
          </w:tcPr>
          <w:p w14:paraId="404341BF" w14:textId="4AAB8846"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bookmarkStart w:id="0" w:name="_GoBack"/>
            <w:bookmarkEnd w:id="0"/>
          </w:p>
        </w:tc>
      </w:tr>
      <w:tr w:rsidR="00742A90" w:rsidRPr="00742A90" w14:paraId="01CF2225" w14:textId="77777777" w:rsidTr="009A0131">
        <w:tc>
          <w:tcPr>
            <w:tcW w:w="3617" w:type="dxa"/>
          </w:tcPr>
          <w:p w14:paraId="3A8E9043"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Mësimdhënësi i lëndës:</w:t>
            </w:r>
          </w:p>
        </w:tc>
        <w:tc>
          <w:tcPr>
            <w:tcW w:w="5239" w:type="dxa"/>
            <w:gridSpan w:val="3"/>
          </w:tcPr>
          <w:p w14:paraId="0A412FB0"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Prof.dr. Sylejman Hyseni</w:t>
            </w:r>
          </w:p>
        </w:tc>
      </w:tr>
      <w:tr w:rsidR="00742A90" w:rsidRPr="00742A90" w14:paraId="1A9C071D" w14:textId="77777777" w:rsidTr="009A0131">
        <w:tc>
          <w:tcPr>
            <w:tcW w:w="3617" w:type="dxa"/>
          </w:tcPr>
          <w:p w14:paraId="025DA98E"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8"/>
                <w:lang w:val="sq-AL"/>
              </w:rPr>
            </w:pPr>
            <w:r w:rsidRPr="00742A90">
              <w:rPr>
                <w:rFonts w:ascii="Calibri" w:eastAsia="Times New Roman" w:hAnsi="Calibri" w:cs="Times New Roman"/>
                <w:b/>
                <w:sz w:val="24"/>
                <w:szCs w:val="28"/>
                <w:lang w:val="sq-AL"/>
              </w:rPr>
              <w:t xml:space="preserve">Detajet kontaktuese: </w:t>
            </w:r>
          </w:p>
        </w:tc>
        <w:tc>
          <w:tcPr>
            <w:tcW w:w="5239" w:type="dxa"/>
            <w:gridSpan w:val="3"/>
          </w:tcPr>
          <w:p w14:paraId="5E3E6455"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b/>
                <w:sz w:val="24"/>
                <w:szCs w:val="28"/>
                <w:lang w:val="sq-AL"/>
              </w:rPr>
            </w:pPr>
            <w:r w:rsidRPr="00742A90">
              <w:rPr>
                <w:rFonts w:ascii="Times New Roman" w:eastAsia="Times New Roman" w:hAnsi="Times New Roman" w:cs="Times New Roman"/>
                <w:b/>
                <w:sz w:val="24"/>
                <w:szCs w:val="28"/>
                <w:lang w:val="sq-AL"/>
              </w:rPr>
              <w:t>sylejman.hyseni@umib.net</w:t>
            </w:r>
          </w:p>
        </w:tc>
      </w:tr>
      <w:tr w:rsidR="00742A90" w:rsidRPr="00742A90" w14:paraId="492B834F" w14:textId="77777777" w:rsidTr="009A0131">
        <w:tc>
          <w:tcPr>
            <w:tcW w:w="8856" w:type="dxa"/>
            <w:gridSpan w:val="4"/>
            <w:shd w:val="clear" w:color="auto" w:fill="B8CCE4"/>
          </w:tcPr>
          <w:p w14:paraId="6EC9A77E"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sz w:val="24"/>
                <w:szCs w:val="24"/>
                <w:lang w:val="sq-AL"/>
              </w:rPr>
            </w:pPr>
          </w:p>
        </w:tc>
      </w:tr>
      <w:tr w:rsidR="00742A90" w:rsidRPr="00742A90" w14:paraId="6750B61B" w14:textId="77777777" w:rsidTr="009A0131">
        <w:tc>
          <w:tcPr>
            <w:tcW w:w="3617" w:type="dxa"/>
          </w:tcPr>
          <w:p w14:paraId="25595554"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Përshkrimi i lëndës</w:t>
            </w:r>
          </w:p>
        </w:tc>
        <w:tc>
          <w:tcPr>
            <w:tcW w:w="5239" w:type="dxa"/>
            <w:gridSpan w:val="3"/>
          </w:tcPr>
          <w:p w14:paraId="6F2B3302" w14:textId="77777777" w:rsidR="00742A90" w:rsidRPr="00742A90" w:rsidRDefault="00742A90" w:rsidP="00742A90">
            <w:pPr>
              <w:jc w:val="both"/>
              <w:rPr>
                <w:rFonts w:ascii="Calibri" w:eastAsia="Calibri" w:hAnsi="Calibri" w:cs="Times New Roman"/>
                <w:sz w:val="16"/>
                <w:szCs w:val="16"/>
                <w:lang w:val="sq-AL"/>
              </w:rPr>
            </w:pPr>
            <w:r w:rsidRPr="00742A90">
              <w:rPr>
                <w:rFonts w:ascii="Calibri" w:eastAsia="Calibri" w:hAnsi="Calibri" w:cs="Times New Roman"/>
                <w:noProof/>
                <w:sz w:val="20"/>
                <w:szCs w:val="20"/>
              </w:rPr>
              <w:t xml:space="preserve">Tektonika e pllakave dhe formimi i vendburimet metalore. Tipet gjenetike të vendburimeve të Hekurit dhe Manganit. Gjeneza dhe tipet gjenetike të vendburimeve të Kromit. Gjeneza dhe tipet gjenetike të vendburimeve të Kallajit, Volframit dhe Vanadiumit. Gjeneza dhe tipet gjenetike të vendburimeve të Molibdenit. Gjeneza dhe tipet gjenetike të vendburimeve të Nikelit dhe Kobaltit. Gjeneza dhe tipet gjenetike të vendburimeve të Bakrit dhe Bizmuthit. Gjeneza dhe tipet gjenetike të vendburimeve të Plumbit dhe Zinkut. Gjeneza dhe tipet gjenetike të vendburimeve të  Argjendi. Gjeneza dhe tipet gjenetike të vendburimeve të Aluminit. Gjeneza dhe tipet gjenetike të vendburimeve të Antimonit dhe Arsenit. Gjeneza dhe tipet gjenetike të vendburimeve të Merkurit. Gjeneza dhe tipet gjenetike të vendburimeve të Arit. Gjeneza dhe tipet gjenetike të vendburimeve të Platinës. </w:t>
            </w:r>
            <w:r w:rsidRPr="00742A90">
              <w:rPr>
                <w:rFonts w:ascii="Calibri" w:eastAsia="Calibri" w:hAnsi="Calibri" w:cs="Times New Roman"/>
                <w:sz w:val="20"/>
                <w:szCs w:val="20"/>
                <w:lang w:val="de-CH"/>
              </w:rPr>
              <w:t>Metalet e rralla e të shperndara. Metalet e tokave te rralla.</w:t>
            </w:r>
            <w:r w:rsidRPr="00742A90">
              <w:rPr>
                <w:rFonts w:ascii="Calibri" w:eastAsia="Calibri" w:hAnsi="Calibri" w:cs="Times New Roman"/>
                <w:sz w:val="16"/>
                <w:szCs w:val="16"/>
                <w:lang w:val="de-CH"/>
              </w:rPr>
              <w:t xml:space="preserve">  </w:t>
            </w:r>
          </w:p>
        </w:tc>
      </w:tr>
      <w:tr w:rsidR="00742A90" w:rsidRPr="00742A90" w14:paraId="27A2FC61" w14:textId="77777777" w:rsidTr="009A0131">
        <w:tc>
          <w:tcPr>
            <w:tcW w:w="3617" w:type="dxa"/>
          </w:tcPr>
          <w:p w14:paraId="1E6716AF"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Qëllimet e lëndës:</w:t>
            </w:r>
          </w:p>
        </w:tc>
        <w:tc>
          <w:tcPr>
            <w:tcW w:w="5239" w:type="dxa"/>
            <w:gridSpan w:val="3"/>
          </w:tcPr>
          <w:p w14:paraId="73DDE820" w14:textId="77777777" w:rsidR="00742A90" w:rsidRPr="00742A90" w:rsidRDefault="00742A90" w:rsidP="00742A90">
            <w:pPr>
              <w:rPr>
                <w:rFonts w:ascii="Calibri" w:eastAsia="Calibri" w:hAnsi="Calibri" w:cs="Times New Roman"/>
                <w:sz w:val="18"/>
                <w:szCs w:val="18"/>
                <w:lang w:val="sq-AL"/>
              </w:rPr>
            </w:pPr>
            <w:r w:rsidRPr="00742A90">
              <w:rPr>
                <w:rFonts w:ascii="Calibri" w:eastAsia="Calibri" w:hAnsi="Calibri" w:cs="Times New Roman"/>
                <w:sz w:val="18"/>
                <w:szCs w:val="18"/>
                <w:lang w:val="sq-AL"/>
              </w:rPr>
              <w:t>Njohja e studentëve lidhur me vendburimet metalore (resurset minerale – metalore).</w:t>
            </w:r>
          </w:p>
          <w:p w14:paraId="231F0871" w14:textId="77777777" w:rsidR="00742A90" w:rsidRPr="00742A90" w:rsidRDefault="00742A90" w:rsidP="00742A90">
            <w:pPr>
              <w:rPr>
                <w:rFonts w:ascii="Calibri" w:eastAsia="Calibri" w:hAnsi="Calibri" w:cs="Times New Roman"/>
                <w:sz w:val="18"/>
                <w:szCs w:val="18"/>
                <w:lang w:val="sq-AL"/>
              </w:rPr>
            </w:pPr>
            <w:r w:rsidRPr="00742A90">
              <w:rPr>
                <w:rFonts w:ascii="Calibri" w:eastAsia="Calibri" w:hAnsi="Calibri" w:cs="Times New Roman"/>
                <w:sz w:val="18"/>
                <w:szCs w:val="18"/>
                <w:lang w:val="sq-AL"/>
              </w:rPr>
              <w:t>Në mënyrë të detajuar do të kenë mundësi të njihen me :modelin e formimit të vendburimet-metalore.</w:t>
            </w:r>
          </w:p>
          <w:p w14:paraId="7893916B"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Llojet e mineralizimeve dhe morfologjinë e trupave xeheror.</w:t>
            </w:r>
          </w:p>
          <w:p w14:paraId="503EA2D1"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Gjeologjinë dhe strukturat e vendburimeve minerale metalore.</w:t>
            </w:r>
          </w:p>
          <w:p w14:paraId="0DF909F7"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Njohja me proceset magmatike, Pegmatite, pneumatolite, skarneve, hidrotermale dhe vbm që lidhen me këto procese.</w:t>
            </w:r>
          </w:p>
          <w:p w14:paraId="25FFFAA2"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Njohja me gjeologjinë e vendburimeve metalore.</w:t>
            </w:r>
          </w:p>
          <w:p w14:paraId="683EF1A4"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Njohja me kushtet e formimit gjenezën, paragjenezën, proceset metasomatike,Gjeotermometria, studimet izotopike, studimet e inkluzioneve fluide, T,P,pH,Eh,C, thellësinë e formimit, Zonaliteti, dhe me vendburime metalore në Republikën e Kosovës.</w:t>
            </w:r>
          </w:p>
          <w:p w14:paraId="51C903C8" w14:textId="77777777" w:rsidR="00742A90" w:rsidRPr="00742A90" w:rsidRDefault="00742A90" w:rsidP="00742A90">
            <w:pPr>
              <w:numPr>
                <w:ilvl w:val="0"/>
                <w:numId w:val="1"/>
              </w:numPr>
              <w:spacing w:after="0" w:line="240" w:lineRule="auto"/>
              <w:rPr>
                <w:rFonts w:ascii="Calibri" w:eastAsia="Calibri" w:hAnsi="Calibri" w:cs="Times New Roman"/>
                <w:sz w:val="18"/>
                <w:szCs w:val="18"/>
                <w:lang w:val="sq-AL"/>
              </w:rPr>
            </w:pPr>
            <w:r w:rsidRPr="00742A90">
              <w:rPr>
                <w:rFonts w:ascii="Calibri" w:eastAsia="Calibri" w:hAnsi="Calibri" w:cs="Times New Roman"/>
                <w:sz w:val="18"/>
                <w:szCs w:val="18"/>
                <w:lang w:val="sq-AL"/>
              </w:rPr>
              <w:t xml:space="preserve"> Formimin e vendburimeve metalore  sipas tektonikës së </w:t>
            </w:r>
            <w:r w:rsidRPr="00742A90">
              <w:rPr>
                <w:rFonts w:ascii="Calibri" w:eastAsia="Calibri" w:hAnsi="Calibri" w:cs="Times New Roman"/>
                <w:sz w:val="18"/>
                <w:szCs w:val="18"/>
                <w:lang w:val="sq-AL"/>
              </w:rPr>
              <w:lastRenderedPageBreak/>
              <w:t>pllakave etj</w:t>
            </w:r>
          </w:p>
        </w:tc>
      </w:tr>
      <w:tr w:rsidR="00742A90" w:rsidRPr="00742A90" w14:paraId="5A49BE72" w14:textId="77777777" w:rsidTr="009A0131">
        <w:tc>
          <w:tcPr>
            <w:tcW w:w="3617" w:type="dxa"/>
          </w:tcPr>
          <w:p w14:paraId="32B8DE38"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lastRenderedPageBreak/>
              <w:t>Rezultatet e pritura të nxënies:</w:t>
            </w:r>
          </w:p>
        </w:tc>
        <w:tc>
          <w:tcPr>
            <w:tcW w:w="5239" w:type="dxa"/>
            <w:gridSpan w:val="3"/>
          </w:tcPr>
          <w:p w14:paraId="7931E108"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Krahason strukturat gjeologjike dhe formimin vendburimeve sipas tektoniken së pllakave..</w:t>
            </w:r>
          </w:p>
          <w:p w14:paraId="0992F62E"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Të paraqes gjeologjinë, mineralizimet, strukturat, morfologjinë e trupave xeherore si dhe paraqitjet grafike gjegjëse të planeve gjeologjike.</w:t>
            </w:r>
          </w:p>
          <w:p w14:paraId="65FB095E"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Të paraqes programe dhe projekte për hulumtimin e vendburimeve minerale metalore.</w:t>
            </w:r>
          </w:p>
          <w:p w14:paraId="6AA34000"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Të interpreton modelin e formimit të vendburimit dhe punimin e elaboratit gjeologjik.</w:t>
            </w:r>
          </w:p>
          <w:p w14:paraId="13DB2C93" w14:textId="77777777" w:rsidR="00742A90" w:rsidRPr="00742A90" w:rsidRDefault="00742A90" w:rsidP="00742A90">
            <w:pPr>
              <w:numPr>
                <w:ilvl w:val="0"/>
                <w:numId w:val="2"/>
              </w:numPr>
              <w:spacing w:after="0" w:line="240" w:lineRule="auto"/>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Të vlereson mbi llogaritjen e rezervave-resurseve dhe vlerësimin ekonomik të vendburimeve metalore.</w:t>
            </w:r>
          </w:p>
        </w:tc>
      </w:tr>
      <w:tr w:rsidR="00742A90" w:rsidRPr="00742A90" w14:paraId="7E60077D" w14:textId="77777777" w:rsidTr="009A0131">
        <w:tc>
          <w:tcPr>
            <w:tcW w:w="8856" w:type="dxa"/>
            <w:gridSpan w:val="4"/>
            <w:shd w:val="clear" w:color="auto" w:fill="B8CCE4"/>
          </w:tcPr>
          <w:p w14:paraId="5A1BFA59"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i/>
                <w:lang w:val="sq-AL"/>
              </w:rPr>
            </w:pPr>
          </w:p>
        </w:tc>
      </w:tr>
      <w:tr w:rsidR="00742A90" w:rsidRPr="00742A90" w14:paraId="012C1BBD" w14:textId="77777777" w:rsidTr="009A0131">
        <w:tc>
          <w:tcPr>
            <w:tcW w:w="8856" w:type="dxa"/>
            <w:gridSpan w:val="4"/>
            <w:shd w:val="clear" w:color="auto" w:fill="B8CCE4"/>
          </w:tcPr>
          <w:p w14:paraId="450C3A79" w14:textId="77777777" w:rsidR="00742A90" w:rsidRPr="00742A90" w:rsidRDefault="00742A90" w:rsidP="00742A90">
            <w:pPr>
              <w:numPr>
                <w:ilvl w:val="0"/>
                <w:numId w:val="1"/>
              </w:numPr>
              <w:spacing w:after="0" w:line="240" w:lineRule="auto"/>
              <w:ind w:left="0" w:firstLine="0"/>
              <w:jc w:val="center"/>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Kontributi nё ngarkesёn e studentit ( gjё qё duhet tё korrespondoj me rezultatet e tё nxёnit tё studentit)</w:t>
            </w:r>
          </w:p>
        </w:tc>
      </w:tr>
      <w:tr w:rsidR="00742A90" w:rsidRPr="00742A90" w14:paraId="3373A5AE" w14:textId="77777777" w:rsidTr="009A0131">
        <w:tc>
          <w:tcPr>
            <w:tcW w:w="3617" w:type="dxa"/>
            <w:tcBorders>
              <w:right w:val="single" w:sz="4" w:space="0" w:color="auto"/>
            </w:tcBorders>
            <w:shd w:val="clear" w:color="auto" w:fill="B8CCE4"/>
          </w:tcPr>
          <w:p w14:paraId="1430C4BB"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 xml:space="preserve">Aktiviteti </w:t>
            </w:r>
          </w:p>
        </w:tc>
        <w:tc>
          <w:tcPr>
            <w:tcW w:w="1425" w:type="dxa"/>
            <w:tcBorders>
              <w:left w:val="single" w:sz="4" w:space="0" w:color="auto"/>
              <w:right w:val="single" w:sz="4" w:space="0" w:color="auto"/>
            </w:tcBorders>
            <w:shd w:val="clear" w:color="auto" w:fill="B8CCE4"/>
          </w:tcPr>
          <w:p w14:paraId="2DF7EDB6"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 xml:space="preserve">Orë </w:t>
            </w:r>
          </w:p>
        </w:tc>
        <w:tc>
          <w:tcPr>
            <w:tcW w:w="1770" w:type="dxa"/>
            <w:tcBorders>
              <w:left w:val="single" w:sz="4" w:space="0" w:color="auto"/>
              <w:right w:val="single" w:sz="4" w:space="0" w:color="auto"/>
            </w:tcBorders>
            <w:shd w:val="clear" w:color="auto" w:fill="B8CCE4"/>
          </w:tcPr>
          <w:p w14:paraId="1B6731CE"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 xml:space="preserve"> Ditë/javë  </w:t>
            </w:r>
          </w:p>
        </w:tc>
        <w:tc>
          <w:tcPr>
            <w:tcW w:w="2044" w:type="dxa"/>
            <w:tcBorders>
              <w:left w:val="single" w:sz="4" w:space="0" w:color="auto"/>
            </w:tcBorders>
            <w:shd w:val="clear" w:color="auto" w:fill="B8CCE4"/>
          </w:tcPr>
          <w:p w14:paraId="60EE5D06"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Gjithësej</w:t>
            </w:r>
          </w:p>
        </w:tc>
      </w:tr>
      <w:tr w:rsidR="00742A90" w:rsidRPr="00742A90" w14:paraId="5618708D" w14:textId="77777777" w:rsidTr="009A0131">
        <w:tc>
          <w:tcPr>
            <w:tcW w:w="3617" w:type="dxa"/>
            <w:tcBorders>
              <w:right w:val="single" w:sz="4" w:space="0" w:color="auto"/>
            </w:tcBorders>
            <w:shd w:val="clear" w:color="auto" w:fill="FFFFFF"/>
          </w:tcPr>
          <w:p w14:paraId="76A7D4FB"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Ligjërata</w:t>
            </w:r>
          </w:p>
        </w:tc>
        <w:tc>
          <w:tcPr>
            <w:tcW w:w="1425" w:type="dxa"/>
            <w:tcBorders>
              <w:left w:val="single" w:sz="4" w:space="0" w:color="auto"/>
              <w:right w:val="single" w:sz="4" w:space="0" w:color="auto"/>
            </w:tcBorders>
            <w:shd w:val="clear" w:color="auto" w:fill="FFFFFF"/>
          </w:tcPr>
          <w:p w14:paraId="1FA29A0C"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3BFC7163"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15</w:t>
            </w:r>
          </w:p>
        </w:tc>
        <w:tc>
          <w:tcPr>
            <w:tcW w:w="2044" w:type="dxa"/>
            <w:tcBorders>
              <w:left w:val="single" w:sz="4" w:space="0" w:color="auto"/>
            </w:tcBorders>
            <w:shd w:val="clear" w:color="auto" w:fill="FFFFFF"/>
          </w:tcPr>
          <w:p w14:paraId="5E96B130"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30</w:t>
            </w:r>
          </w:p>
        </w:tc>
      </w:tr>
      <w:tr w:rsidR="00742A90" w:rsidRPr="00742A90" w14:paraId="1EDAF8B9" w14:textId="77777777" w:rsidTr="009A0131">
        <w:tc>
          <w:tcPr>
            <w:tcW w:w="3617" w:type="dxa"/>
            <w:tcBorders>
              <w:right w:val="single" w:sz="4" w:space="0" w:color="auto"/>
            </w:tcBorders>
            <w:shd w:val="clear" w:color="auto" w:fill="FFFFFF"/>
          </w:tcPr>
          <w:p w14:paraId="02A2C391"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Ushtrime teorike/laboratorike</w:t>
            </w:r>
          </w:p>
        </w:tc>
        <w:tc>
          <w:tcPr>
            <w:tcW w:w="1425" w:type="dxa"/>
            <w:tcBorders>
              <w:left w:val="single" w:sz="4" w:space="0" w:color="auto"/>
              <w:right w:val="single" w:sz="4" w:space="0" w:color="auto"/>
            </w:tcBorders>
            <w:shd w:val="clear" w:color="auto" w:fill="FFFFFF"/>
          </w:tcPr>
          <w:p w14:paraId="39354C32"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4CB8EEA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15</w:t>
            </w:r>
          </w:p>
        </w:tc>
        <w:tc>
          <w:tcPr>
            <w:tcW w:w="2044" w:type="dxa"/>
            <w:tcBorders>
              <w:left w:val="single" w:sz="4" w:space="0" w:color="auto"/>
            </w:tcBorders>
            <w:shd w:val="clear" w:color="auto" w:fill="FFFFFF"/>
          </w:tcPr>
          <w:p w14:paraId="6DA99C38"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30</w:t>
            </w:r>
          </w:p>
        </w:tc>
      </w:tr>
      <w:tr w:rsidR="00742A90" w:rsidRPr="00742A90" w14:paraId="3112D1BC" w14:textId="77777777" w:rsidTr="009A0131">
        <w:tc>
          <w:tcPr>
            <w:tcW w:w="3617" w:type="dxa"/>
            <w:tcBorders>
              <w:right w:val="single" w:sz="4" w:space="0" w:color="auto"/>
            </w:tcBorders>
            <w:shd w:val="clear" w:color="auto" w:fill="FFFFFF"/>
          </w:tcPr>
          <w:p w14:paraId="518485BB"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Punë praktike</w:t>
            </w:r>
          </w:p>
        </w:tc>
        <w:tc>
          <w:tcPr>
            <w:tcW w:w="1425" w:type="dxa"/>
            <w:tcBorders>
              <w:left w:val="single" w:sz="4" w:space="0" w:color="auto"/>
              <w:right w:val="single" w:sz="4" w:space="0" w:color="auto"/>
            </w:tcBorders>
            <w:shd w:val="clear" w:color="auto" w:fill="FFFFFF"/>
          </w:tcPr>
          <w:p w14:paraId="640B3D6F" w14:textId="77777777" w:rsidR="00742A90" w:rsidRPr="00742A90" w:rsidRDefault="00742A90" w:rsidP="00742A90">
            <w:pPr>
              <w:jc w:val="center"/>
              <w:rPr>
                <w:rFonts w:ascii="Arial" w:eastAsia="Calibri" w:hAnsi="Arial" w:cs="Arial"/>
                <w:sz w:val="20"/>
                <w:szCs w:val="20"/>
                <w:lang w:val="sq-AL"/>
              </w:rPr>
            </w:pPr>
          </w:p>
        </w:tc>
        <w:tc>
          <w:tcPr>
            <w:tcW w:w="1770" w:type="dxa"/>
            <w:tcBorders>
              <w:left w:val="single" w:sz="4" w:space="0" w:color="auto"/>
              <w:right w:val="single" w:sz="4" w:space="0" w:color="auto"/>
            </w:tcBorders>
            <w:shd w:val="clear" w:color="auto" w:fill="FFFFFF"/>
          </w:tcPr>
          <w:p w14:paraId="1E40B7BF" w14:textId="77777777" w:rsidR="00742A90" w:rsidRPr="00742A90" w:rsidRDefault="00742A90" w:rsidP="00742A90">
            <w:pPr>
              <w:jc w:val="center"/>
              <w:rPr>
                <w:rFonts w:ascii="Arial" w:eastAsia="Calibri" w:hAnsi="Arial" w:cs="Arial"/>
                <w:sz w:val="20"/>
                <w:szCs w:val="20"/>
                <w:lang w:val="sq-AL"/>
              </w:rPr>
            </w:pPr>
          </w:p>
        </w:tc>
        <w:tc>
          <w:tcPr>
            <w:tcW w:w="2044" w:type="dxa"/>
            <w:tcBorders>
              <w:left w:val="single" w:sz="4" w:space="0" w:color="auto"/>
            </w:tcBorders>
            <w:shd w:val="clear" w:color="auto" w:fill="FFFFFF"/>
          </w:tcPr>
          <w:p w14:paraId="33D5EDDC" w14:textId="77777777" w:rsidR="00742A90" w:rsidRPr="00742A90" w:rsidRDefault="00742A90" w:rsidP="00742A90">
            <w:pPr>
              <w:jc w:val="center"/>
              <w:rPr>
                <w:rFonts w:ascii="Arial" w:eastAsia="Calibri" w:hAnsi="Arial" w:cs="Arial"/>
                <w:sz w:val="20"/>
                <w:szCs w:val="20"/>
                <w:lang w:val="sq-AL"/>
              </w:rPr>
            </w:pPr>
          </w:p>
        </w:tc>
      </w:tr>
      <w:tr w:rsidR="00742A90" w:rsidRPr="00742A90" w14:paraId="4E6AF486" w14:textId="77777777" w:rsidTr="009A0131">
        <w:tc>
          <w:tcPr>
            <w:tcW w:w="3617" w:type="dxa"/>
            <w:tcBorders>
              <w:right w:val="single" w:sz="4" w:space="0" w:color="auto"/>
            </w:tcBorders>
            <w:shd w:val="clear" w:color="auto" w:fill="FFFFFF"/>
          </w:tcPr>
          <w:p w14:paraId="3A04F7B5"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Kontaktet me mësimdhënësin/konsultimet</w:t>
            </w:r>
          </w:p>
        </w:tc>
        <w:tc>
          <w:tcPr>
            <w:tcW w:w="1425" w:type="dxa"/>
            <w:tcBorders>
              <w:left w:val="single" w:sz="4" w:space="0" w:color="auto"/>
              <w:right w:val="single" w:sz="4" w:space="0" w:color="auto"/>
            </w:tcBorders>
            <w:shd w:val="clear" w:color="auto" w:fill="FFFFFF"/>
          </w:tcPr>
          <w:p w14:paraId="6B9FAF7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681C85A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w:t>
            </w:r>
          </w:p>
        </w:tc>
        <w:tc>
          <w:tcPr>
            <w:tcW w:w="2044" w:type="dxa"/>
            <w:tcBorders>
              <w:left w:val="single" w:sz="4" w:space="0" w:color="auto"/>
            </w:tcBorders>
            <w:shd w:val="clear" w:color="auto" w:fill="FFFFFF"/>
          </w:tcPr>
          <w:p w14:paraId="29416FCE"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r>
      <w:tr w:rsidR="00742A90" w:rsidRPr="00742A90" w14:paraId="0C32EDF3" w14:textId="77777777" w:rsidTr="009A0131">
        <w:tc>
          <w:tcPr>
            <w:tcW w:w="3617" w:type="dxa"/>
            <w:tcBorders>
              <w:right w:val="single" w:sz="4" w:space="0" w:color="auto"/>
            </w:tcBorders>
            <w:shd w:val="clear" w:color="auto" w:fill="FFFFFF"/>
          </w:tcPr>
          <w:p w14:paraId="7833857A"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Ushtrime  në teren</w:t>
            </w:r>
          </w:p>
        </w:tc>
        <w:tc>
          <w:tcPr>
            <w:tcW w:w="1425" w:type="dxa"/>
            <w:tcBorders>
              <w:left w:val="single" w:sz="4" w:space="0" w:color="auto"/>
              <w:right w:val="single" w:sz="4" w:space="0" w:color="auto"/>
            </w:tcBorders>
            <w:shd w:val="clear" w:color="auto" w:fill="FFFFFF"/>
          </w:tcPr>
          <w:p w14:paraId="6B94A07D"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7</w:t>
            </w:r>
          </w:p>
        </w:tc>
        <w:tc>
          <w:tcPr>
            <w:tcW w:w="1770" w:type="dxa"/>
            <w:tcBorders>
              <w:left w:val="single" w:sz="4" w:space="0" w:color="auto"/>
              <w:right w:val="single" w:sz="4" w:space="0" w:color="auto"/>
            </w:tcBorders>
            <w:shd w:val="clear" w:color="auto" w:fill="FFFFFF"/>
          </w:tcPr>
          <w:p w14:paraId="3FDDCF53"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4</w:t>
            </w:r>
          </w:p>
        </w:tc>
        <w:tc>
          <w:tcPr>
            <w:tcW w:w="2044" w:type="dxa"/>
            <w:tcBorders>
              <w:left w:val="single" w:sz="4" w:space="0" w:color="auto"/>
            </w:tcBorders>
            <w:shd w:val="clear" w:color="auto" w:fill="FFFFFF"/>
          </w:tcPr>
          <w:p w14:paraId="3B677CFE"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28</w:t>
            </w:r>
          </w:p>
        </w:tc>
      </w:tr>
      <w:tr w:rsidR="00742A90" w:rsidRPr="00742A90" w14:paraId="66729D0C" w14:textId="77777777" w:rsidTr="009A0131">
        <w:tc>
          <w:tcPr>
            <w:tcW w:w="3617" w:type="dxa"/>
            <w:tcBorders>
              <w:right w:val="single" w:sz="4" w:space="0" w:color="auto"/>
            </w:tcBorders>
            <w:shd w:val="clear" w:color="auto" w:fill="FFFFFF"/>
          </w:tcPr>
          <w:p w14:paraId="18DF364E"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Kollokfiume,seminare</w:t>
            </w:r>
          </w:p>
        </w:tc>
        <w:tc>
          <w:tcPr>
            <w:tcW w:w="1425" w:type="dxa"/>
            <w:tcBorders>
              <w:left w:val="single" w:sz="4" w:space="0" w:color="auto"/>
              <w:right w:val="single" w:sz="4" w:space="0" w:color="auto"/>
            </w:tcBorders>
            <w:shd w:val="clear" w:color="auto" w:fill="FFFFFF"/>
          </w:tcPr>
          <w:p w14:paraId="46331C90"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31DB8C11"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2044" w:type="dxa"/>
            <w:tcBorders>
              <w:left w:val="single" w:sz="4" w:space="0" w:color="auto"/>
            </w:tcBorders>
            <w:shd w:val="clear" w:color="auto" w:fill="FFFFFF"/>
          </w:tcPr>
          <w:p w14:paraId="4E993427"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4</w:t>
            </w:r>
          </w:p>
        </w:tc>
      </w:tr>
      <w:tr w:rsidR="00742A90" w:rsidRPr="00742A90" w14:paraId="6882DE0F" w14:textId="77777777" w:rsidTr="009A0131">
        <w:tc>
          <w:tcPr>
            <w:tcW w:w="3617" w:type="dxa"/>
            <w:tcBorders>
              <w:right w:val="single" w:sz="4" w:space="0" w:color="auto"/>
            </w:tcBorders>
            <w:shd w:val="clear" w:color="auto" w:fill="FFFFFF"/>
          </w:tcPr>
          <w:p w14:paraId="55FFD03E"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Detyra të  shtëpisë</w:t>
            </w:r>
          </w:p>
        </w:tc>
        <w:tc>
          <w:tcPr>
            <w:tcW w:w="1425" w:type="dxa"/>
            <w:tcBorders>
              <w:left w:val="single" w:sz="4" w:space="0" w:color="auto"/>
              <w:right w:val="single" w:sz="4" w:space="0" w:color="auto"/>
            </w:tcBorders>
            <w:shd w:val="clear" w:color="auto" w:fill="FFFFFF"/>
          </w:tcPr>
          <w:p w14:paraId="51E4B02A" w14:textId="77777777" w:rsidR="00742A90" w:rsidRPr="00742A90" w:rsidRDefault="00742A90" w:rsidP="00742A90">
            <w:pPr>
              <w:jc w:val="center"/>
              <w:rPr>
                <w:rFonts w:ascii="Arial" w:eastAsia="Calibri" w:hAnsi="Arial" w:cs="Arial"/>
                <w:sz w:val="20"/>
                <w:szCs w:val="20"/>
                <w:lang w:val="sq-AL"/>
              </w:rPr>
            </w:pPr>
          </w:p>
        </w:tc>
        <w:tc>
          <w:tcPr>
            <w:tcW w:w="1770" w:type="dxa"/>
            <w:tcBorders>
              <w:left w:val="single" w:sz="4" w:space="0" w:color="auto"/>
              <w:right w:val="single" w:sz="4" w:space="0" w:color="auto"/>
            </w:tcBorders>
            <w:shd w:val="clear" w:color="auto" w:fill="FFFFFF"/>
          </w:tcPr>
          <w:p w14:paraId="4D472CB3" w14:textId="77777777" w:rsidR="00742A90" w:rsidRPr="00742A90" w:rsidRDefault="00742A90" w:rsidP="00742A90">
            <w:pPr>
              <w:jc w:val="center"/>
              <w:rPr>
                <w:rFonts w:ascii="Arial" w:eastAsia="Calibri" w:hAnsi="Arial" w:cs="Arial"/>
                <w:sz w:val="20"/>
                <w:szCs w:val="20"/>
                <w:lang w:val="sq-AL"/>
              </w:rPr>
            </w:pPr>
          </w:p>
        </w:tc>
        <w:tc>
          <w:tcPr>
            <w:tcW w:w="2044" w:type="dxa"/>
            <w:tcBorders>
              <w:left w:val="single" w:sz="4" w:space="0" w:color="auto"/>
            </w:tcBorders>
            <w:shd w:val="clear" w:color="auto" w:fill="FFFFFF"/>
          </w:tcPr>
          <w:p w14:paraId="3E8AA904" w14:textId="77777777" w:rsidR="00742A90" w:rsidRPr="00742A90" w:rsidRDefault="00742A90" w:rsidP="00742A90">
            <w:pPr>
              <w:jc w:val="center"/>
              <w:rPr>
                <w:rFonts w:ascii="Arial" w:eastAsia="Calibri" w:hAnsi="Arial" w:cs="Arial"/>
                <w:sz w:val="20"/>
                <w:szCs w:val="20"/>
                <w:lang w:val="sq-AL"/>
              </w:rPr>
            </w:pPr>
          </w:p>
        </w:tc>
      </w:tr>
      <w:tr w:rsidR="00742A90" w:rsidRPr="00742A90" w14:paraId="669E4866" w14:textId="77777777" w:rsidTr="009A0131">
        <w:tc>
          <w:tcPr>
            <w:tcW w:w="3617" w:type="dxa"/>
            <w:tcBorders>
              <w:right w:val="single" w:sz="4" w:space="0" w:color="auto"/>
            </w:tcBorders>
            <w:shd w:val="clear" w:color="auto" w:fill="FFFFFF"/>
          </w:tcPr>
          <w:p w14:paraId="7F8DDCF5"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14:paraId="00629859"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3</w:t>
            </w:r>
          </w:p>
        </w:tc>
        <w:tc>
          <w:tcPr>
            <w:tcW w:w="1770" w:type="dxa"/>
            <w:tcBorders>
              <w:left w:val="single" w:sz="4" w:space="0" w:color="auto"/>
              <w:right w:val="single" w:sz="4" w:space="0" w:color="auto"/>
            </w:tcBorders>
            <w:shd w:val="clear" w:color="auto" w:fill="FFFFFF"/>
          </w:tcPr>
          <w:p w14:paraId="617B2CD3"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15</w:t>
            </w:r>
          </w:p>
        </w:tc>
        <w:tc>
          <w:tcPr>
            <w:tcW w:w="2044" w:type="dxa"/>
            <w:tcBorders>
              <w:left w:val="single" w:sz="4" w:space="0" w:color="auto"/>
            </w:tcBorders>
            <w:shd w:val="clear" w:color="auto" w:fill="FFFFFF"/>
          </w:tcPr>
          <w:p w14:paraId="4D739815"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45</w:t>
            </w:r>
          </w:p>
        </w:tc>
      </w:tr>
      <w:tr w:rsidR="00742A90" w:rsidRPr="00742A90" w14:paraId="24687FF5" w14:textId="77777777" w:rsidTr="009A0131">
        <w:tc>
          <w:tcPr>
            <w:tcW w:w="3617" w:type="dxa"/>
            <w:tcBorders>
              <w:right w:val="single" w:sz="4" w:space="0" w:color="auto"/>
            </w:tcBorders>
            <w:shd w:val="clear" w:color="auto" w:fill="FFFFFF"/>
          </w:tcPr>
          <w:p w14:paraId="614C6B09"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Përgaditja përfundimtare për provim</w:t>
            </w:r>
          </w:p>
        </w:tc>
        <w:tc>
          <w:tcPr>
            <w:tcW w:w="1425" w:type="dxa"/>
            <w:tcBorders>
              <w:left w:val="single" w:sz="4" w:space="0" w:color="auto"/>
              <w:right w:val="single" w:sz="4" w:space="0" w:color="auto"/>
            </w:tcBorders>
            <w:shd w:val="clear" w:color="auto" w:fill="FFFFFF"/>
          </w:tcPr>
          <w:p w14:paraId="4BB32D62"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7</w:t>
            </w:r>
          </w:p>
        </w:tc>
        <w:tc>
          <w:tcPr>
            <w:tcW w:w="1770" w:type="dxa"/>
            <w:tcBorders>
              <w:left w:val="single" w:sz="4" w:space="0" w:color="auto"/>
              <w:right w:val="single" w:sz="4" w:space="0" w:color="auto"/>
            </w:tcBorders>
            <w:shd w:val="clear" w:color="auto" w:fill="FFFFFF"/>
          </w:tcPr>
          <w:p w14:paraId="33E0DEC5"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1</w:t>
            </w:r>
          </w:p>
        </w:tc>
        <w:tc>
          <w:tcPr>
            <w:tcW w:w="2044" w:type="dxa"/>
            <w:tcBorders>
              <w:left w:val="single" w:sz="4" w:space="0" w:color="auto"/>
            </w:tcBorders>
            <w:shd w:val="clear" w:color="auto" w:fill="FFFFFF"/>
          </w:tcPr>
          <w:p w14:paraId="54CF010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7</w:t>
            </w:r>
          </w:p>
        </w:tc>
      </w:tr>
      <w:tr w:rsidR="00742A90" w:rsidRPr="00742A90" w14:paraId="74C38671" w14:textId="77777777" w:rsidTr="009A0131">
        <w:tc>
          <w:tcPr>
            <w:tcW w:w="3617" w:type="dxa"/>
            <w:tcBorders>
              <w:right w:val="single" w:sz="4" w:space="0" w:color="auto"/>
            </w:tcBorders>
            <w:shd w:val="clear" w:color="auto" w:fill="FFFFFF"/>
          </w:tcPr>
          <w:p w14:paraId="580195DF"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Koha e kaluar në vlerësim (teste,kuiz,provim final)</w:t>
            </w:r>
          </w:p>
        </w:tc>
        <w:tc>
          <w:tcPr>
            <w:tcW w:w="1425" w:type="dxa"/>
            <w:tcBorders>
              <w:left w:val="single" w:sz="4" w:space="0" w:color="auto"/>
              <w:right w:val="single" w:sz="4" w:space="0" w:color="auto"/>
            </w:tcBorders>
            <w:shd w:val="clear" w:color="auto" w:fill="FFFFFF"/>
          </w:tcPr>
          <w:p w14:paraId="4FDF6ADF"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4913C534"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2044" w:type="dxa"/>
            <w:tcBorders>
              <w:left w:val="single" w:sz="4" w:space="0" w:color="auto"/>
            </w:tcBorders>
            <w:shd w:val="clear" w:color="auto" w:fill="FFFFFF"/>
          </w:tcPr>
          <w:p w14:paraId="16812DB7"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4</w:t>
            </w:r>
          </w:p>
        </w:tc>
      </w:tr>
      <w:tr w:rsidR="00742A90" w:rsidRPr="00742A90" w14:paraId="1052B2B7" w14:textId="77777777" w:rsidTr="009A0131">
        <w:tc>
          <w:tcPr>
            <w:tcW w:w="3617" w:type="dxa"/>
            <w:tcBorders>
              <w:right w:val="single" w:sz="4" w:space="0" w:color="auto"/>
            </w:tcBorders>
            <w:shd w:val="clear" w:color="auto" w:fill="FFFFFF"/>
          </w:tcPr>
          <w:p w14:paraId="0C098967"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Projektet,prezentimet ,etj</w:t>
            </w:r>
          </w:p>
          <w:p w14:paraId="64E8DAB4" w14:textId="77777777" w:rsidR="00742A90" w:rsidRPr="00742A90" w:rsidRDefault="00742A90" w:rsidP="00742A90">
            <w:pPr>
              <w:rPr>
                <w:rFonts w:ascii="Calibri" w:eastAsia="Calibri" w:hAnsi="Calibri" w:cs="Arial"/>
                <w:lang w:val="sq-AL"/>
              </w:rPr>
            </w:pPr>
            <w:r w:rsidRPr="00742A90">
              <w:rPr>
                <w:rFonts w:ascii="Calibri" w:eastAsia="Calibri" w:hAnsi="Calibri" w:cs="Arial"/>
                <w:lang w:val="sq-AL"/>
              </w:rPr>
              <w:t xml:space="preserve"> </w:t>
            </w:r>
          </w:p>
        </w:tc>
        <w:tc>
          <w:tcPr>
            <w:tcW w:w="1425" w:type="dxa"/>
            <w:tcBorders>
              <w:left w:val="single" w:sz="4" w:space="0" w:color="auto"/>
              <w:right w:val="single" w:sz="4" w:space="0" w:color="auto"/>
            </w:tcBorders>
            <w:shd w:val="clear" w:color="auto" w:fill="FFFFFF"/>
          </w:tcPr>
          <w:p w14:paraId="541B24A0"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1770" w:type="dxa"/>
            <w:tcBorders>
              <w:left w:val="single" w:sz="4" w:space="0" w:color="auto"/>
              <w:right w:val="single" w:sz="4" w:space="0" w:color="auto"/>
            </w:tcBorders>
            <w:shd w:val="clear" w:color="auto" w:fill="FFFFFF"/>
          </w:tcPr>
          <w:p w14:paraId="3058E3EB"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c>
          <w:tcPr>
            <w:tcW w:w="2044" w:type="dxa"/>
            <w:tcBorders>
              <w:left w:val="single" w:sz="4" w:space="0" w:color="auto"/>
            </w:tcBorders>
            <w:shd w:val="clear" w:color="auto" w:fill="FFFFFF"/>
          </w:tcPr>
          <w:p w14:paraId="5D2C8762" w14:textId="77777777" w:rsidR="00742A90" w:rsidRPr="00742A90" w:rsidRDefault="00742A90" w:rsidP="00742A90">
            <w:pPr>
              <w:jc w:val="center"/>
              <w:rPr>
                <w:rFonts w:ascii="Arial" w:eastAsia="Calibri" w:hAnsi="Arial" w:cs="Arial"/>
                <w:sz w:val="20"/>
                <w:szCs w:val="20"/>
                <w:lang w:val="sq-AL"/>
              </w:rPr>
            </w:pPr>
            <w:r w:rsidRPr="00742A90">
              <w:rPr>
                <w:rFonts w:ascii="Arial" w:eastAsia="Calibri" w:hAnsi="Arial" w:cs="Arial"/>
                <w:sz w:val="20"/>
                <w:szCs w:val="20"/>
                <w:lang w:val="sq-AL"/>
              </w:rPr>
              <w:t>2</w:t>
            </w:r>
          </w:p>
        </w:tc>
      </w:tr>
      <w:tr w:rsidR="00742A90" w:rsidRPr="00742A90" w14:paraId="43F395AF" w14:textId="77777777" w:rsidTr="009A0131">
        <w:tc>
          <w:tcPr>
            <w:tcW w:w="3617" w:type="dxa"/>
            <w:tcBorders>
              <w:right w:val="single" w:sz="4" w:space="0" w:color="auto"/>
            </w:tcBorders>
            <w:shd w:val="clear" w:color="auto" w:fill="B8CCE4"/>
          </w:tcPr>
          <w:p w14:paraId="4F9ED079" w14:textId="77777777" w:rsidR="00742A90" w:rsidRPr="00742A90" w:rsidRDefault="00742A90" w:rsidP="00742A90">
            <w:pPr>
              <w:rPr>
                <w:rFonts w:ascii="Calibri" w:eastAsia="Calibri" w:hAnsi="Calibri" w:cs="Arial"/>
                <w:b/>
                <w:lang w:val="sq-AL"/>
              </w:rPr>
            </w:pPr>
            <w:r w:rsidRPr="00742A90">
              <w:rPr>
                <w:rFonts w:ascii="Calibri" w:eastAsia="Calibri" w:hAnsi="Calibri" w:cs="Arial"/>
                <w:b/>
                <w:lang w:val="sq-AL"/>
              </w:rPr>
              <w:t xml:space="preserve">Totali </w:t>
            </w:r>
          </w:p>
          <w:p w14:paraId="1AB0A26D" w14:textId="77777777" w:rsidR="00742A90" w:rsidRPr="00742A90" w:rsidRDefault="00742A90" w:rsidP="00742A90">
            <w:pPr>
              <w:rPr>
                <w:rFonts w:ascii="Calibri" w:eastAsia="Calibri" w:hAnsi="Calibri" w:cs="Arial"/>
                <w:b/>
                <w:lang w:val="sq-AL"/>
              </w:rPr>
            </w:pPr>
          </w:p>
        </w:tc>
        <w:tc>
          <w:tcPr>
            <w:tcW w:w="1425" w:type="dxa"/>
            <w:tcBorders>
              <w:left w:val="single" w:sz="4" w:space="0" w:color="auto"/>
              <w:right w:val="single" w:sz="4" w:space="0" w:color="auto"/>
            </w:tcBorders>
            <w:shd w:val="clear" w:color="auto" w:fill="B8CCE4"/>
          </w:tcPr>
          <w:p w14:paraId="0553FBBB" w14:textId="77777777" w:rsidR="00742A90" w:rsidRPr="00742A90" w:rsidRDefault="00742A90" w:rsidP="00742A90">
            <w:pPr>
              <w:rPr>
                <w:rFonts w:ascii="Arial" w:eastAsia="Calibri" w:hAnsi="Arial" w:cs="Arial"/>
                <w:sz w:val="20"/>
                <w:szCs w:val="20"/>
                <w:lang w:val="sq-AL"/>
              </w:rPr>
            </w:pPr>
          </w:p>
        </w:tc>
        <w:tc>
          <w:tcPr>
            <w:tcW w:w="1770" w:type="dxa"/>
            <w:tcBorders>
              <w:left w:val="single" w:sz="4" w:space="0" w:color="auto"/>
              <w:right w:val="single" w:sz="4" w:space="0" w:color="auto"/>
            </w:tcBorders>
            <w:shd w:val="clear" w:color="auto" w:fill="B8CCE4"/>
          </w:tcPr>
          <w:p w14:paraId="01ECD708" w14:textId="77777777" w:rsidR="00742A90" w:rsidRPr="00742A90" w:rsidRDefault="00742A90" w:rsidP="00742A90">
            <w:pPr>
              <w:rPr>
                <w:rFonts w:ascii="Arial" w:eastAsia="Calibri" w:hAnsi="Arial" w:cs="Arial"/>
                <w:sz w:val="20"/>
                <w:szCs w:val="20"/>
                <w:lang w:val="sq-AL"/>
              </w:rPr>
            </w:pPr>
          </w:p>
        </w:tc>
        <w:tc>
          <w:tcPr>
            <w:tcW w:w="2044" w:type="dxa"/>
            <w:tcBorders>
              <w:left w:val="single" w:sz="4" w:space="0" w:color="auto"/>
            </w:tcBorders>
            <w:shd w:val="clear" w:color="auto" w:fill="B8CCE4"/>
          </w:tcPr>
          <w:p w14:paraId="7601F3D1" w14:textId="77777777" w:rsidR="00742A90" w:rsidRPr="00742A90" w:rsidRDefault="00742A90" w:rsidP="00742A90">
            <w:pPr>
              <w:rPr>
                <w:rFonts w:ascii="Arial" w:eastAsia="Calibri" w:hAnsi="Arial" w:cs="Arial"/>
                <w:sz w:val="20"/>
                <w:szCs w:val="20"/>
                <w:lang w:val="sq-AL"/>
              </w:rPr>
            </w:pPr>
            <w:r w:rsidRPr="00742A90">
              <w:rPr>
                <w:rFonts w:ascii="Arial" w:eastAsia="Calibri" w:hAnsi="Arial" w:cs="Arial"/>
                <w:sz w:val="20"/>
                <w:szCs w:val="20"/>
                <w:lang w:val="sq-AL"/>
              </w:rPr>
              <w:t>152</w:t>
            </w:r>
          </w:p>
        </w:tc>
      </w:tr>
      <w:tr w:rsidR="00742A90" w:rsidRPr="00742A90" w14:paraId="1F8F961D" w14:textId="77777777" w:rsidTr="009A0131">
        <w:tc>
          <w:tcPr>
            <w:tcW w:w="8856" w:type="dxa"/>
            <w:gridSpan w:val="4"/>
            <w:shd w:val="clear" w:color="auto" w:fill="B8CCE4"/>
          </w:tcPr>
          <w:p w14:paraId="72C2359C" w14:textId="77777777" w:rsidR="00742A90" w:rsidRPr="00742A90" w:rsidRDefault="00742A90" w:rsidP="00742A90">
            <w:pPr>
              <w:rPr>
                <w:rFonts w:ascii="Calibri" w:eastAsia="Calibri" w:hAnsi="Calibri" w:cs="Arial"/>
                <w:b/>
                <w:lang w:val="sq-AL"/>
              </w:rPr>
            </w:pPr>
          </w:p>
        </w:tc>
      </w:tr>
      <w:tr w:rsidR="00742A90" w:rsidRPr="00742A90" w14:paraId="6CD208EB" w14:textId="77777777" w:rsidTr="009A0131">
        <w:tc>
          <w:tcPr>
            <w:tcW w:w="3617" w:type="dxa"/>
          </w:tcPr>
          <w:p w14:paraId="627E9480"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 xml:space="preserve">Metodologjia e mësimëdhënies:  </w:t>
            </w:r>
          </w:p>
        </w:tc>
        <w:tc>
          <w:tcPr>
            <w:tcW w:w="5239" w:type="dxa"/>
            <w:gridSpan w:val="3"/>
          </w:tcPr>
          <w:p w14:paraId="2D13D4A8" w14:textId="77777777" w:rsidR="00742A90" w:rsidRPr="00742A90" w:rsidRDefault="00742A90" w:rsidP="00742A90">
            <w:pPr>
              <w:jc w:val="both"/>
              <w:rPr>
                <w:rFonts w:ascii="Cambria" w:eastAsia="Calibri" w:hAnsi="Cambria" w:cs="Times New Roman"/>
                <w:i/>
                <w:lang w:val="sq-AL"/>
              </w:rPr>
            </w:pPr>
            <w:r w:rsidRPr="00742A90">
              <w:rPr>
                <w:rFonts w:ascii="Cambria" w:eastAsia="Calibri" w:hAnsi="Cambria" w:cs="Times New Roman"/>
                <w:i/>
                <w:lang w:val="sq-AL"/>
              </w:rPr>
              <w:t>Ligjërata, diskutime prezantime, puna praktike dhe seminar.</w:t>
            </w:r>
          </w:p>
        </w:tc>
      </w:tr>
      <w:tr w:rsidR="00742A90" w:rsidRPr="00742A90" w14:paraId="22D284B0" w14:textId="77777777" w:rsidTr="009A0131">
        <w:tc>
          <w:tcPr>
            <w:tcW w:w="3617" w:type="dxa"/>
          </w:tcPr>
          <w:p w14:paraId="50AD220C"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p>
        </w:tc>
        <w:tc>
          <w:tcPr>
            <w:tcW w:w="5239" w:type="dxa"/>
            <w:gridSpan w:val="3"/>
          </w:tcPr>
          <w:p w14:paraId="1CFFF7CF"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i/>
                <w:lang w:val="sq-AL"/>
              </w:rPr>
            </w:pPr>
          </w:p>
        </w:tc>
      </w:tr>
      <w:tr w:rsidR="00742A90" w:rsidRPr="00742A90" w14:paraId="316884BA" w14:textId="77777777" w:rsidTr="009A0131">
        <w:tc>
          <w:tcPr>
            <w:tcW w:w="3617" w:type="dxa"/>
          </w:tcPr>
          <w:p w14:paraId="0139082B"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Metodat e vlerësimit:</w:t>
            </w:r>
          </w:p>
        </w:tc>
        <w:tc>
          <w:tcPr>
            <w:tcW w:w="5239" w:type="dxa"/>
            <w:gridSpan w:val="3"/>
          </w:tcPr>
          <w:p w14:paraId="03FAFDE4"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 xml:space="preserve">Metodat e vlerësimit: </w:t>
            </w:r>
          </w:p>
          <w:p w14:paraId="4EEAC402"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 xml:space="preserve">Vlerësimi i parë :                                                      30% </w:t>
            </w:r>
          </w:p>
          <w:p w14:paraId="1F6E5E32"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Vlerësimi i dytë :                                                       30%</w:t>
            </w:r>
          </w:p>
          <w:p w14:paraId="68207A1B"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Punë seminarike                                                        15%</w:t>
            </w:r>
          </w:p>
          <w:p w14:paraId="40F944C3"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Punim individual                                                       10%</w:t>
            </w:r>
          </w:p>
          <w:p w14:paraId="35CFB658"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Pjesëmarrja dhe angazhimi  në ligjërata                  5%</w:t>
            </w:r>
          </w:p>
          <w:p w14:paraId="7C932F13"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Pjesëmarrja dhe angazhimi  në ushtrime               10%</w:t>
            </w:r>
          </w:p>
          <w:p w14:paraId="3581D554"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Totali                                                                         100%</w:t>
            </w:r>
          </w:p>
          <w:p w14:paraId="50E1C0DF" w14:textId="77777777" w:rsidR="00742A90" w:rsidRPr="00742A90" w:rsidRDefault="00742A90" w:rsidP="00742A90">
            <w:pPr>
              <w:rPr>
                <w:rFonts w:ascii="Calibri" w:eastAsia="Calibri" w:hAnsi="Calibri" w:cs="Times New Roman"/>
                <w:b/>
                <w:sz w:val="20"/>
                <w:szCs w:val="20"/>
                <w:lang w:val="sq-AL"/>
              </w:rPr>
            </w:pPr>
          </w:p>
          <w:p w14:paraId="7FB0FE2E"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Nëse studenti nuk kalon në dy vlerësimet e para</w:t>
            </w:r>
          </w:p>
          <w:p w14:paraId="44141C61"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 xml:space="preserve"> ose është i pakënaqur me suksesin, atëherë i </w:t>
            </w:r>
          </w:p>
          <w:p w14:paraId="52917DD8"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b/>
                <w:sz w:val="20"/>
                <w:szCs w:val="20"/>
                <w:lang w:val="sq-AL"/>
              </w:rPr>
              <w:t>nënshtrohet provimit  final</w:t>
            </w:r>
          </w:p>
          <w:p w14:paraId="3295A1AF" w14:textId="77777777" w:rsidR="00742A90" w:rsidRPr="00742A90" w:rsidRDefault="00742A90" w:rsidP="00742A90">
            <w:pPr>
              <w:jc w:val="center"/>
              <w:rPr>
                <w:rFonts w:ascii="Calibri" w:eastAsia="Calibri" w:hAnsi="Calibri" w:cs="Times New Roman"/>
                <w:lang w:val="sq-AL"/>
              </w:rPr>
            </w:pPr>
            <w:r w:rsidRPr="00742A90">
              <w:rPr>
                <w:rFonts w:ascii="Calibri" w:eastAsia="Calibri" w:hAnsi="Calibri" w:cs="Times New Roman"/>
                <w:b/>
                <w:sz w:val="20"/>
                <w:szCs w:val="20"/>
                <w:lang w:val="sq-AL"/>
              </w:rPr>
              <w:t xml:space="preserve">                                                           100%</w:t>
            </w:r>
          </w:p>
        </w:tc>
      </w:tr>
      <w:tr w:rsidR="00742A90" w:rsidRPr="00742A90" w14:paraId="71B9AB27" w14:textId="77777777" w:rsidTr="009A0131">
        <w:tc>
          <w:tcPr>
            <w:tcW w:w="8856" w:type="dxa"/>
            <w:gridSpan w:val="4"/>
            <w:shd w:val="clear" w:color="auto" w:fill="B8CCE4"/>
          </w:tcPr>
          <w:p w14:paraId="11B8985C"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 xml:space="preserve">Literatura </w:t>
            </w:r>
          </w:p>
        </w:tc>
      </w:tr>
      <w:tr w:rsidR="00742A90" w:rsidRPr="00742A90" w14:paraId="58F2B9CE" w14:textId="77777777" w:rsidTr="009A0131">
        <w:tc>
          <w:tcPr>
            <w:tcW w:w="3617" w:type="dxa"/>
          </w:tcPr>
          <w:p w14:paraId="7AE7FE09"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 xml:space="preserve">Literatura bazë:  </w:t>
            </w:r>
          </w:p>
        </w:tc>
        <w:tc>
          <w:tcPr>
            <w:tcW w:w="5239" w:type="dxa"/>
            <w:gridSpan w:val="3"/>
          </w:tcPr>
          <w:p w14:paraId="31099DAD" w14:textId="77777777" w:rsidR="00742A90" w:rsidRPr="00742A90" w:rsidRDefault="00742A90" w:rsidP="00742A90">
            <w:pPr>
              <w:spacing w:line="360" w:lineRule="auto"/>
              <w:rPr>
                <w:rFonts w:ascii="Calibri" w:eastAsia="Calibri" w:hAnsi="Calibri" w:cs="Times New Roman"/>
                <w:sz w:val="20"/>
                <w:szCs w:val="20"/>
                <w:lang w:val="sq-AL"/>
              </w:rPr>
            </w:pPr>
            <w:r w:rsidRPr="00742A90">
              <w:rPr>
                <w:rFonts w:ascii="Calibri" w:eastAsia="Calibri" w:hAnsi="Calibri" w:cs="Times New Roman"/>
                <w:sz w:val="20"/>
                <w:szCs w:val="20"/>
                <w:lang w:val="sq-AL"/>
              </w:rPr>
              <w:t>1. Hyseni.S (2011), Gjeneza e vendburimeve metalore (Ligjërata te autorizuara), Mitrovice.</w:t>
            </w:r>
          </w:p>
        </w:tc>
      </w:tr>
      <w:tr w:rsidR="00742A90" w:rsidRPr="00742A90" w14:paraId="04B220AC" w14:textId="77777777" w:rsidTr="009A0131">
        <w:tc>
          <w:tcPr>
            <w:tcW w:w="3617" w:type="dxa"/>
          </w:tcPr>
          <w:p w14:paraId="72CF0A5F" w14:textId="77777777" w:rsidR="00742A90" w:rsidRPr="00742A90" w:rsidRDefault="00742A90" w:rsidP="00742A90">
            <w:pPr>
              <w:numPr>
                <w:ilvl w:val="0"/>
                <w:numId w:val="1"/>
              </w:numPr>
              <w:spacing w:after="0" w:line="240" w:lineRule="auto"/>
              <w:ind w:left="0" w:firstLine="0"/>
              <w:rPr>
                <w:rFonts w:ascii="Calibri" w:eastAsia="Times New Roman" w:hAnsi="Calibri" w:cs="Times New Roman"/>
                <w:b/>
                <w:sz w:val="24"/>
                <w:szCs w:val="24"/>
                <w:lang w:val="sq-AL"/>
              </w:rPr>
            </w:pPr>
            <w:r w:rsidRPr="00742A90">
              <w:rPr>
                <w:rFonts w:ascii="Calibri" w:eastAsia="Times New Roman" w:hAnsi="Calibri" w:cs="Times New Roman"/>
                <w:b/>
                <w:sz w:val="24"/>
                <w:szCs w:val="24"/>
                <w:lang w:val="sq-AL"/>
              </w:rPr>
              <w:t xml:space="preserve">Literatura shtesë:  </w:t>
            </w:r>
          </w:p>
        </w:tc>
        <w:tc>
          <w:tcPr>
            <w:tcW w:w="5239" w:type="dxa"/>
            <w:gridSpan w:val="3"/>
          </w:tcPr>
          <w:p w14:paraId="0BCDC5FE" w14:textId="77777777" w:rsidR="00742A90" w:rsidRPr="00742A90" w:rsidRDefault="00742A90" w:rsidP="00742A90">
            <w:pPr>
              <w:spacing w:line="360" w:lineRule="auto"/>
              <w:rPr>
                <w:rFonts w:ascii="Calibri" w:eastAsia="Calibri" w:hAnsi="Calibri" w:cs="Times New Roman"/>
                <w:sz w:val="20"/>
                <w:szCs w:val="20"/>
                <w:lang w:val="sq-AL"/>
              </w:rPr>
            </w:pPr>
            <w:r w:rsidRPr="00742A90">
              <w:rPr>
                <w:rFonts w:ascii="Calibri" w:eastAsia="Calibri" w:hAnsi="Calibri" w:cs="Times New Roman"/>
                <w:sz w:val="20"/>
                <w:szCs w:val="20"/>
                <w:lang w:val="sq-AL"/>
              </w:rPr>
              <w:t>1. Chatterjce. K..K (2007) :Uses of Metals and Metallic minerals , New Delhi</w:t>
            </w:r>
          </w:p>
          <w:p w14:paraId="70314EE7" w14:textId="77777777" w:rsidR="00742A90" w:rsidRPr="00742A90" w:rsidRDefault="00742A90" w:rsidP="00742A90">
            <w:pPr>
              <w:tabs>
                <w:tab w:val="left" w:pos="1260"/>
              </w:tabs>
              <w:spacing w:line="360" w:lineRule="auto"/>
              <w:rPr>
                <w:rFonts w:ascii="Calibri" w:eastAsia="Calibri" w:hAnsi="Calibri" w:cs="Times New Roman"/>
                <w:sz w:val="20"/>
                <w:szCs w:val="20"/>
                <w:lang w:val="sq-AL"/>
              </w:rPr>
            </w:pPr>
            <w:r w:rsidRPr="00742A90">
              <w:rPr>
                <w:rFonts w:ascii="Calibri" w:eastAsia="Calibri" w:hAnsi="Calibri" w:cs="Times New Roman"/>
                <w:sz w:val="20"/>
                <w:szCs w:val="20"/>
                <w:lang w:val="sq-AL"/>
              </w:rPr>
              <w:t>2.  Wellmer. F. W. (2008) ;  Economic Evuluation  in  Exploration , New York</w:t>
            </w:r>
          </w:p>
          <w:p w14:paraId="2EACE583" w14:textId="77777777" w:rsidR="00742A90" w:rsidRPr="00742A90" w:rsidRDefault="00742A90" w:rsidP="00742A90">
            <w:pPr>
              <w:rPr>
                <w:rFonts w:ascii="Cambria" w:eastAsia="Calibri" w:hAnsi="Cambria" w:cs="Caecilia-Heavy"/>
                <w:sz w:val="20"/>
                <w:szCs w:val="20"/>
              </w:rPr>
            </w:pPr>
            <w:r w:rsidRPr="00742A90">
              <w:rPr>
                <w:rFonts w:ascii="Calibri" w:eastAsia="Calibri" w:hAnsi="Calibri" w:cs="Times New Roman"/>
                <w:sz w:val="20"/>
                <w:szCs w:val="20"/>
                <w:lang w:val="sq-AL"/>
              </w:rPr>
              <w:t xml:space="preserve"> 3. </w:t>
            </w:r>
            <w:r w:rsidRPr="00742A90">
              <w:rPr>
                <w:rFonts w:ascii="Cambria" w:eastAsia="Calibri" w:hAnsi="Cambria" w:cs="Caecilia-Heavy"/>
                <w:sz w:val="20"/>
                <w:szCs w:val="20"/>
              </w:rPr>
              <w:t>Walter. L. Pohl (2011), Economic geology: Principles and Practice UK. pp: 579.</w:t>
            </w:r>
          </w:p>
          <w:p w14:paraId="39ED9427" w14:textId="77777777" w:rsidR="00742A90" w:rsidRPr="00742A90" w:rsidRDefault="00742A90" w:rsidP="00742A90">
            <w:pPr>
              <w:rPr>
                <w:rFonts w:ascii="Calibri" w:eastAsia="Calibri" w:hAnsi="Calibri" w:cs="Times New Roman"/>
                <w:sz w:val="20"/>
                <w:szCs w:val="20"/>
              </w:rPr>
            </w:pPr>
            <w:r w:rsidRPr="00742A90">
              <w:rPr>
                <w:rFonts w:ascii="Cambria" w:eastAsia="Calibri" w:hAnsi="Cambria" w:cs="Caecilia-Heavy"/>
                <w:sz w:val="20"/>
                <w:szCs w:val="20"/>
              </w:rPr>
              <w:t xml:space="preserve">4. </w:t>
            </w:r>
            <w:proofErr w:type="spellStart"/>
            <w:r w:rsidRPr="00742A90">
              <w:rPr>
                <w:rFonts w:ascii="Calibri" w:eastAsia="Calibri" w:hAnsi="Calibri" w:cs="Times New Roman"/>
                <w:sz w:val="20"/>
                <w:szCs w:val="20"/>
              </w:rPr>
              <w:t>Laznicka</w:t>
            </w:r>
            <w:proofErr w:type="spellEnd"/>
            <w:r w:rsidRPr="00742A90">
              <w:rPr>
                <w:rFonts w:ascii="Calibri" w:eastAsia="Calibri" w:hAnsi="Calibri" w:cs="Times New Roman"/>
                <w:sz w:val="20"/>
                <w:szCs w:val="20"/>
              </w:rPr>
              <w:t xml:space="preserve">. P (2010), Giant Metallic Deposits (Future Sources of Industrial Metals), </w:t>
            </w:r>
            <w:r w:rsidRPr="00742A90">
              <w:rPr>
                <w:rFonts w:ascii="Calibri" w:eastAsia="Calibri" w:hAnsi="Calibri" w:cs="Times New Roman"/>
                <w:i/>
                <w:iCs/>
                <w:sz w:val="20"/>
                <w:szCs w:val="20"/>
              </w:rPr>
              <w:t>Adelaide</w:t>
            </w:r>
            <w:r w:rsidRPr="00742A90">
              <w:rPr>
                <w:rFonts w:ascii="Calibri" w:eastAsia="Calibri" w:hAnsi="Calibri" w:cs="Times New Roman"/>
                <w:sz w:val="20"/>
                <w:szCs w:val="20"/>
              </w:rPr>
              <w:t>-Australia.</w:t>
            </w:r>
          </w:p>
          <w:p w14:paraId="6A597388" w14:textId="77777777" w:rsidR="00742A90" w:rsidRPr="00742A90" w:rsidRDefault="00742A90" w:rsidP="00742A90">
            <w:pPr>
              <w:autoSpaceDE w:val="0"/>
              <w:autoSpaceDN w:val="0"/>
              <w:adjustRightInd w:val="0"/>
              <w:rPr>
                <w:rFonts w:ascii="Calibri" w:eastAsia="Calibri" w:hAnsi="Calibri" w:cs="Times New Roman"/>
                <w:sz w:val="20"/>
                <w:szCs w:val="20"/>
              </w:rPr>
            </w:pPr>
            <w:r w:rsidRPr="00742A90">
              <w:rPr>
                <w:rFonts w:ascii="Calibri" w:eastAsia="Calibri" w:hAnsi="Calibri" w:cs="Times New Roman"/>
                <w:sz w:val="20"/>
                <w:szCs w:val="20"/>
              </w:rPr>
              <w:t xml:space="preserve">5. Macdonald. E.H (2007), Handbook of gold exploration and </w:t>
            </w:r>
            <w:r w:rsidRPr="00742A90">
              <w:rPr>
                <w:rFonts w:ascii="Calibri" w:eastAsia="Calibri" w:hAnsi="Calibri" w:cs="Times New Roman"/>
                <w:sz w:val="20"/>
                <w:szCs w:val="20"/>
              </w:rPr>
              <w:lastRenderedPageBreak/>
              <w:t xml:space="preserve">evaluation, </w:t>
            </w:r>
            <w:proofErr w:type="spellStart"/>
            <w:r w:rsidRPr="00742A90">
              <w:rPr>
                <w:rFonts w:ascii="Calibri" w:eastAsia="Calibri" w:hAnsi="Calibri" w:cs="Times New Roman"/>
                <w:sz w:val="20"/>
                <w:szCs w:val="20"/>
              </w:rPr>
              <w:t>Cambrigde</w:t>
            </w:r>
            <w:proofErr w:type="spellEnd"/>
            <w:r w:rsidRPr="00742A90">
              <w:rPr>
                <w:rFonts w:ascii="Calibri" w:eastAsia="Calibri" w:hAnsi="Calibri" w:cs="Times New Roman"/>
                <w:sz w:val="20"/>
                <w:szCs w:val="20"/>
              </w:rPr>
              <w:t>-England.</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742A90" w:rsidRPr="00742A90" w14:paraId="085CB128" w14:textId="77777777" w:rsidTr="009A0131">
        <w:tc>
          <w:tcPr>
            <w:tcW w:w="8856" w:type="dxa"/>
            <w:gridSpan w:val="2"/>
            <w:shd w:val="clear" w:color="auto" w:fill="B8CCE4"/>
          </w:tcPr>
          <w:p w14:paraId="409C080D"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lang w:val="sq-AL"/>
              </w:rPr>
              <w:lastRenderedPageBreak/>
              <w:t xml:space="preserve">Plani i dizejnuar i mësimit:  </w:t>
            </w:r>
          </w:p>
          <w:p w14:paraId="3CEDC2F3" w14:textId="77777777" w:rsidR="00742A90" w:rsidRPr="00742A90" w:rsidRDefault="00742A90" w:rsidP="00742A90">
            <w:pPr>
              <w:rPr>
                <w:rFonts w:ascii="Calibri" w:eastAsia="Calibri" w:hAnsi="Calibri" w:cs="Times New Roman"/>
                <w:b/>
                <w:lang w:val="sq-AL"/>
              </w:rPr>
            </w:pPr>
          </w:p>
        </w:tc>
      </w:tr>
      <w:tr w:rsidR="00742A90" w:rsidRPr="00742A90" w14:paraId="54AC2F1B" w14:textId="77777777" w:rsidTr="009A0131">
        <w:tc>
          <w:tcPr>
            <w:tcW w:w="2718" w:type="dxa"/>
            <w:shd w:val="clear" w:color="auto" w:fill="B8CCE4"/>
          </w:tcPr>
          <w:p w14:paraId="67050CF1"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lang w:val="sq-AL"/>
              </w:rPr>
              <w:t>Java</w:t>
            </w:r>
          </w:p>
        </w:tc>
        <w:tc>
          <w:tcPr>
            <w:tcW w:w="6138" w:type="dxa"/>
            <w:shd w:val="clear" w:color="auto" w:fill="B8CCE4"/>
          </w:tcPr>
          <w:p w14:paraId="47CE6958"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lang w:val="sq-AL"/>
              </w:rPr>
              <w:t>Ligjerata që do të zhvillohet</w:t>
            </w:r>
          </w:p>
        </w:tc>
      </w:tr>
      <w:tr w:rsidR="00742A90" w:rsidRPr="00742A90" w14:paraId="57EA1E87" w14:textId="77777777" w:rsidTr="009A0131">
        <w:tc>
          <w:tcPr>
            <w:tcW w:w="2718" w:type="dxa"/>
          </w:tcPr>
          <w:p w14:paraId="6C980C5A"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parë:</w:t>
            </w:r>
          </w:p>
        </w:tc>
        <w:tc>
          <w:tcPr>
            <w:tcW w:w="6138" w:type="dxa"/>
          </w:tcPr>
          <w:p w14:paraId="201EC7F7"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Hyrje, Tektonika e pllakave dhe formimi i vendburimet metalore</w:t>
            </w:r>
          </w:p>
        </w:tc>
      </w:tr>
      <w:tr w:rsidR="00742A90" w:rsidRPr="00742A90" w14:paraId="0BD61B49" w14:textId="77777777" w:rsidTr="009A0131">
        <w:tc>
          <w:tcPr>
            <w:tcW w:w="2718" w:type="dxa"/>
          </w:tcPr>
          <w:p w14:paraId="4BA20C0A"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dytë:</w:t>
            </w:r>
          </w:p>
        </w:tc>
        <w:tc>
          <w:tcPr>
            <w:tcW w:w="6138" w:type="dxa"/>
          </w:tcPr>
          <w:p w14:paraId="22B4C429"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Hekurit dhe Titanit</w:t>
            </w:r>
          </w:p>
        </w:tc>
      </w:tr>
      <w:tr w:rsidR="00742A90" w:rsidRPr="00742A90" w14:paraId="01A509CF" w14:textId="77777777" w:rsidTr="009A0131">
        <w:tc>
          <w:tcPr>
            <w:tcW w:w="2718" w:type="dxa"/>
          </w:tcPr>
          <w:p w14:paraId="2FE17073"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tretë</w:t>
            </w:r>
            <w:r w:rsidRPr="00742A90">
              <w:rPr>
                <w:rFonts w:ascii="Calibri" w:eastAsia="Calibri" w:hAnsi="Calibri" w:cs="Times New Roman"/>
                <w:b/>
                <w:lang w:val="sq-AL"/>
              </w:rPr>
              <w:t>:</w:t>
            </w:r>
          </w:p>
        </w:tc>
        <w:tc>
          <w:tcPr>
            <w:tcW w:w="6138" w:type="dxa"/>
          </w:tcPr>
          <w:p w14:paraId="76A3B6B4"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Kromit dhe Manganit.</w:t>
            </w:r>
          </w:p>
        </w:tc>
      </w:tr>
      <w:tr w:rsidR="00742A90" w:rsidRPr="00742A90" w14:paraId="7A8A41A6" w14:textId="77777777" w:rsidTr="009A0131">
        <w:tc>
          <w:tcPr>
            <w:tcW w:w="2718" w:type="dxa"/>
          </w:tcPr>
          <w:p w14:paraId="33760BC3"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katërt:</w:t>
            </w:r>
          </w:p>
        </w:tc>
        <w:tc>
          <w:tcPr>
            <w:tcW w:w="6138" w:type="dxa"/>
          </w:tcPr>
          <w:p w14:paraId="52AE0F35"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Kallajit, Volframit dhe Vanadiumit.</w:t>
            </w:r>
          </w:p>
        </w:tc>
      </w:tr>
      <w:tr w:rsidR="00742A90" w:rsidRPr="00742A90" w14:paraId="1CF748A6" w14:textId="77777777" w:rsidTr="009A0131">
        <w:tc>
          <w:tcPr>
            <w:tcW w:w="2718" w:type="dxa"/>
          </w:tcPr>
          <w:p w14:paraId="25057A49"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pestë:</w:t>
            </w:r>
            <w:r w:rsidRPr="00742A90">
              <w:rPr>
                <w:rFonts w:ascii="Calibri" w:eastAsia="Calibri" w:hAnsi="Calibri" w:cs="Times New Roman"/>
                <w:b/>
                <w:lang w:val="sq-AL"/>
              </w:rPr>
              <w:t xml:space="preserve">  </w:t>
            </w:r>
          </w:p>
        </w:tc>
        <w:tc>
          <w:tcPr>
            <w:tcW w:w="6138" w:type="dxa"/>
          </w:tcPr>
          <w:p w14:paraId="5E311B75"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Molibdenit</w:t>
            </w:r>
          </w:p>
        </w:tc>
      </w:tr>
      <w:tr w:rsidR="00742A90" w:rsidRPr="00742A90" w14:paraId="52CB6161" w14:textId="77777777" w:rsidTr="009A0131">
        <w:tc>
          <w:tcPr>
            <w:tcW w:w="2718" w:type="dxa"/>
          </w:tcPr>
          <w:p w14:paraId="55AAC66B"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gjashtë</w:t>
            </w:r>
            <w:r w:rsidRPr="00742A90">
              <w:rPr>
                <w:rFonts w:ascii="Calibri" w:eastAsia="Calibri" w:hAnsi="Calibri" w:cs="Times New Roman"/>
                <w:b/>
                <w:lang w:val="sq-AL"/>
              </w:rPr>
              <w:t>:</w:t>
            </w:r>
          </w:p>
        </w:tc>
        <w:tc>
          <w:tcPr>
            <w:tcW w:w="6138" w:type="dxa"/>
          </w:tcPr>
          <w:p w14:paraId="138AE6F8" w14:textId="77777777" w:rsidR="00742A90" w:rsidRPr="00742A90" w:rsidRDefault="00742A90" w:rsidP="00742A90">
            <w:pPr>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Gjeneza dhe tipet gjenetike të vendburimeve të Nikelit dhe Kobaltit</w:t>
            </w:r>
          </w:p>
        </w:tc>
      </w:tr>
      <w:tr w:rsidR="00742A90" w:rsidRPr="00742A90" w14:paraId="20FBC9E1" w14:textId="77777777" w:rsidTr="009A0131">
        <w:tc>
          <w:tcPr>
            <w:tcW w:w="2718" w:type="dxa"/>
          </w:tcPr>
          <w:p w14:paraId="5F63A34C" w14:textId="77777777" w:rsidR="00742A90" w:rsidRPr="00742A90" w:rsidRDefault="00742A90" w:rsidP="00742A90">
            <w:pPr>
              <w:rPr>
                <w:rFonts w:ascii="Calibri" w:eastAsia="Calibri" w:hAnsi="Calibri" w:cs="Times New Roman"/>
                <w:b/>
                <w:lang w:val="sq-AL"/>
              </w:rPr>
            </w:pPr>
            <w:r w:rsidRPr="00742A90">
              <w:rPr>
                <w:rFonts w:ascii="Calibri" w:eastAsia="Calibri" w:hAnsi="Calibri" w:cs="Times New Roman"/>
                <w:b/>
                <w:i/>
                <w:lang w:val="sq-AL"/>
              </w:rPr>
              <w:t>Java e shtatë:</w:t>
            </w:r>
            <w:r w:rsidRPr="00742A90">
              <w:rPr>
                <w:rFonts w:ascii="Calibri" w:eastAsia="Calibri" w:hAnsi="Calibri" w:cs="Times New Roman"/>
                <w:b/>
                <w:lang w:val="sq-AL"/>
              </w:rPr>
              <w:t xml:space="preserve">  </w:t>
            </w:r>
          </w:p>
        </w:tc>
        <w:tc>
          <w:tcPr>
            <w:tcW w:w="6138" w:type="dxa"/>
          </w:tcPr>
          <w:p w14:paraId="0C7C8B61" w14:textId="77777777" w:rsidR="00742A90" w:rsidRPr="00742A90" w:rsidRDefault="00742A90" w:rsidP="00742A90">
            <w:pPr>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Gjeneza dhe tipet gjenetike të vendburimeve të Bakrit dhe Bizmuthit.</w:t>
            </w:r>
          </w:p>
        </w:tc>
      </w:tr>
      <w:tr w:rsidR="00742A90" w:rsidRPr="00742A90" w14:paraId="60EB14A5" w14:textId="77777777" w:rsidTr="009A0131">
        <w:tc>
          <w:tcPr>
            <w:tcW w:w="2718" w:type="dxa"/>
          </w:tcPr>
          <w:p w14:paraId="767C74B5"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tetë:</w:t>
            </w:r>
            <w:r w:rsidRPr="00742A90">
              <w:rPr>
                <w:rFonts w:ascii="Calibri" w:eastAsia="Calibri" w:hAnsi="Calibri" w:cs="Times New Roman"/>
                <w:b/>
                <w:lang w:val="sq-AL"/>
              </w:rPr>
              <w:t xml:space="preserve">  </w:t>
            </w:r>
          </w:p>
        </w:tc>
        <w:tc>
          <w:tcPr>
            <w:tcW w:w="6138" w:type="dxa"/>
          </w:tcPr>
          <w:p w14:paraId="1F9637E5"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Plumbit dhe Zinkut</w:t>
            </w:r>
          </w:p>
        </w:tc>
      </w:tr>
      <w:tr w:rsidR="00742A90" w:rsidRPr="00742A90" w14:paraId="2BEA8AB7" w14:textId="77777777" w:rsidTr="009A0131">
        <w:tc>
          <w:tcPr>
            <w:tcW w:w="2718" w:type="dxa"/>
          </w:tcPr>
          <w:p w14:paraId="3583F095"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nëntë:</w:t>
            </w:r>
            <w:r w:rsidRPr="00742A90">
              <w:rPr>
                <w:rFonts w:ascii="Calibri" w:eastAsia="Calibri" w:hAnsi="Calibri" w:cs="Times New Roman"/>
                <w:b/>
                <w:lang w:val="sq-AL"/>
              </w:rPr>
              <w:t xml:space="preserve">  </w:t>
            </w:r>
          </w:p>
        </w:tc>
        <w:tc>
          <w:tcPr>
            <w:tcW w:w="6138" w:type="dxa"/>
          </w:tcPr>
          <w:p w14:paraId="21B15A86"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Argjendit</w:t>
            </w:r>
          </w:p>
        </w:tc>
      </w:tr>
      <w:tr w:rsidR="00742A90" w:rsidRPr="00742A90" w14:paraId="490A1B31" w14:textId="77777777" w:rsidTr="009A0131">
        <w:tc>
          <w:tcPr>
            <w:tcW w:w="2718" w:type="dxa"/>
          </w:tcPr>
          <w:p w14:paraId="5FD8659F"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dhjetë:</w:t>
            </w:r>
          </w:p>
        </w:tc>
        <w:tc>
          <w:tcPr>
            <w:tcW w:w="6138" w:type="dxa"/>
          </w:tcPr>
          <w:p w14:paraId="0BBF681F"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Aluminit</w:t>
            </w:r>
          </w:p>
        </w:tc>
      </w:tr>
      <w:tr w:rsidR="00742A90" w:rsidRPr="00742A90" w14:paraId="10AB584A" w14:textId="77777777" w:rsidTr="009A0131">
        <w:tc>
          <w:tcPr>
            <w:tcW w:w="2718" w:type="dxa"/>
          </w:tcPr>
          <w:p w14:paraId="23C20DE7"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njëmbëdhjetë</w:t>
            </w:r>
            <w:r w:rsidRPr="00742A90">
              <w:rPr>
                <w:rFonts w:ascii="Calibri" w:eastAsia="Calibri" w:hAnsi="Calibri" w:cs="Times New Roman"/>
                <w:b/>
                <w:lang w:val="sq-AL"/>
              </w:rPr>
              <w:t>:</w:t>
            </w:r>
          </w:p>
        </w:tc>
        <w:tc>
          <w:tcPr>
            <w:tcW w:w="6138" w:type="dxa"/>
          </w:tcPr>
          <w:p w14:paraId="669C2E5B"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Antimonit dhe Arsenit</w:t>
            </w:r>
          </w:p>
        </w:tc>
      </w:tr>
      <w:tr w:rsidR="00742A90" w:rsidRPr="00742A90" w14:paraId="129B3F47" w14:textId="77777777" w:rsidTr="009A0131">
        <w:tc>
          <w:tcPr>
            <w:tcW w:w="2718" w:type="dxa"/>
          </w:tcPr>
          <w:p w14:paraId="1866D2B2"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dymbëdhjetë</w:t>
            </w:r>
            <w:r w:rsidRPr="00742A90">
              <w:rPr>
                <w:rFonts w:ascii="Calibri" w:eastAsia="Calibri" w:hAnsi="Calibri" w:cs="Times New Roman"/>
                <w:b/>
                <w:lang w:val="sq-AL"/>
              </w:rPr>
              <w:t xml:space="preserve">:  </w:t>
            </w:r>
          </w:p>
        </w:tc>
        <w:tc>
          <w:tcPr>
            <w:tcW w:w="6138" w:type="dxa"/>
          </w:tcPr>
          <w:p w14:paraId="3BADB8E7"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Gjeneza dhe tipet gjenetike të vendburimeve të Merkurit</w:t>
            </w:r>
          </w:p>
        </w:tc>
      </w:tr>
      <w:tr w:rsidR="00742A90" w:rsidRPr="00742A90" w14:paraId="08D66DC9" w14:textId="77777777" w:rsidTr="009A0131">
        <w:tc>
          <w:tcPr>
            <w:tcW w:w="2718" w:type="dxa"/>
          </w:tcPr>
          <w:p w14:paraId="68D73399"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trembëdhjetë</w:t>
            </w:r>
            <w:r w:rsidRPr="00742A90">
              <w:rPr>
                <w:rFonts w:ascii="Calibri" w:eastAsia="Calibri" w:hAnsi="Calibri" w:cs="Times New Roman"/>
                <w:b/>
                <w:lang w:val="sq-AL"/>
              </w:rPr>
              <w:t xml:space="preserve">:    </w:t>
            </w:r>
          </w:p>
        </w:tc>
        <w:tc>
          <w:tcPr>
            <w:tcW w:w="6138" w:type="dxa"/>
          </w:tcPr>
          <w:p w14:paraId="22E36640" w14:textId="77777777" w:rsidR="00742A90" w:rsidRPr="00742A90" w:rsidRDefault="00742A90" w:rsidP="00742A90">
            <w:pPr>
              <w:rPr>
                <w:rFonts w:ascii="Calibri" w:eastAsia="Calibri" w:hAnsi="Calibri" w:cs="Times New Roman"/>
                <w:b/>
                <w:sz w:val="20"/>
                <w:szCs w:val="20"/>
                <w:lang w:val="sq-AL"/>
              </w:rPr>
            </w:pPr>
            <w:r w:rsidRPr="00742A90">
              <w:rPr>
                <w:rFonts w:ascii="Calibri" w:eastAsia="Calibri" w:hAnsi="Calibri" w:cs="Times New Roman"/>
                <w:sz w:val="20"/>
                <w:szCs w:val="20"/>
                <w:lang w:val="sq-AL"/>
              </w:rPr>
              <w:t xml:space="preserve">Gjeneza dhe tipet gjenetike të vendburimeve </w:t>
            </w:r>
            <w:r w:rsidRPr="00742A90">
              <w:rPr>
                <w:rFonts w:ascii="Calibri" w:eastAsia="Calibri" w:hAnsi="Calibri" w:cs="Times New Roman"/>
                <w:i/>
                <w:sz w:val="20"/>
                <w:szCs w:val="20"/>
                <w:lang w:val="sq-AL"/>
              </w:rPr>
              <w:t>të Arit</w:t>
            </w:r>
          </w:p>
        </w:tc>
      </w:tr>
      <w:tr w:rsidR="00742A90" w:rsidRPr="00742A90" w14:paraId="6FC05035" w14:textId="77777777" w:rsidTr="009A0131">
        <w:tc>
          <w:tcPr>
            <w:tcW w:w="2718" w:type="dxa"/>
          </w:tcPr>
          <w:p w14:paraId="253E64E7"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katërmbëdhjetë</w:t>
            </w:r>
            <w:r w:rsidRPr="00742A90">
              <w:rPr>
                <w:rFonts w:ascii="Calibri" w:eastAsia="Calibri" w:hAnsi="Calibri" w:cs="Times New Roman"/>
                <w:b/>
                <w:lang w:val="sq-AL"/>
              </w:rPr>
              <w:t xml:space="preserve">:  </w:t>
            </w:r>
          </w:p>
        </w:tc>
        <w:tc>
          <w:tcPr>
            <w:tcW w:w="6138" w:type="dxa"/>
          </w:tcPr>
          <w:p w14:paraId="65B1C430" w14:textId="77777777" w:rsidR="00742A90" w:rsidRPr="00742A90" w:rsidRDefault="00742A90" w:rsidP="00742A90">
            <w:pPr>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Gjeneza dhe tipet gjenetike të vendburimeve të Platinës</w:t>
            </w:r>
          </w:p>
        </w:tc>
      </w:tr>
      <w:tr w:rsidR="00742A90" w:rsidRPr="00742A90" w14:paraId="1B41BDD1" w14:textId="77777777" w:rsidTr="009A0131">
        <w:tc>
          <w:tcPr>
            <w:tcW w:w="2718" w:type="dxa"/>
          </w:tcPr>
          <w:p w14:paraId="3FD1FB3D" w14:textId="77777777" w:rsidR="00742A90" w:rsidRPr="00742A90" w:rsidRDefault="00742A90" w:rsidP="00742A90">
            <w:pPr>
              <w:rPr>
                <w:rFonts w:ascii="Calibri" w:eastAsia="Calibri" w:hAnsi="Calibri" w:cs="Times New Roman"/>
                <w:b/>
                <w:i/>
                <w:lang w:val="sq-AL"/>
              </w:rPr>
            </w:pPr>
            <w:r w:rsidRPr="00742A90">
              <w:rPr>
                <w:rFonts w:ascii="Calibri" w:eastAsia="Calibri" w:hAnsi="Calibri" w:cs="Times New Roman"/>
                <w:b/>
                <w:i/>
                <w:lang w:val="sq-AL"/>
              </w:rPr>
              <w:t>Java e pesëmbëdhjetë</w:t>
            </w:r>
            <w:r w:rsidRPr="00742A90">
              <w:rPr>
                <w:rFonts w:ascii="Calibri" w:eastAsia="Calibri" w:hAnsi="Calibri" w:cs="Times New Roman"/>
                <w:b/>
                <w:lang w:val="sq-AL"/>
              </w:rPr>
              <w:t xml:space="preserve">:   </w:t>
            </w:r>
          </w:p>
        </w:tc>
        <w:tc>
          <w:tcPr>
            <w:tcW w:w="6138" w:type="dxa"/>
          </w:tcPr>
          <w:p w14:paraId="75A021E8" w14:textId="77777777" w:rsidR="00742A90" w:rsidRPr="00742A90" w:rsidRDefault="00742A90" w:rsidP="00742A90">
            <w:pPr>
              <w:jc w:val="both"/>
              <w:rPr>
                <w:rFonts w:ascii="Calibri" w:eastAsia="Calibri" w:hAnsi="Calibri" w:cs="Times New Roman"/>
                <w:sz w:val="20"/>
                <w:szCs w:val="20"/>
                <w:lang w:val="sq-AL"/>
              </w:rPr>
            </w:pPr>
            <w:r w:rsidRPr="00742A90">
              <w:rPr>
                <w:rFonts w:ascii="Calibri" w:eastAsia="Calibri" w:hAnsi="Calibri" w:cs="Times New Roman"/>
                <w:sz w:val="20"/>
                <w:szCs w:val="20"/>
                <w:lang w:val="sq-AL"/>
              </w:rPr>
              <w:t>Elementet e rralla tokësore dhe metalet e rralla</w:t>
            </w:r>
          </w:p>
        </w:tc>
      </w:tr>
    </w:tbl>
    <w:p w14:paraId="441BAA35" w14:textId="77777777" w:rsidR="00742A90" w:rsidRPr="00742A90" w:rsidRDefault="00742A90" w:rsidP="00742A90">
      <w:pPr>
        <w:numPr>
          <w:ilvl w:val="0"/>
          <w:numId w:val="1"/>
        </w:numPr>
        <w:spacing w:after="0" w:line="240" w:lineRule="auto"/>
        <w:ind w:left="0" w:firstLine="0"/>
        <w:rPr>
          <w:rFonts w:ascii="Times New Roman" w:eastAsia="Times New Roman" w:hAnsi="Times New Roman" w:cs="Times New Roman"/>
          <w:sz w:val="24"/>
          <w:szCs w:val="28"/>
          <w:lang w:val="sq-AL"/>
        </w:rPr>
      </w:pPr>
    </w:p>
    <w:p w14:paraId="745D7E54" w14:textId="77777777" w:rsidR="00742A90" w:rsidRPr="00742A90" w:rsidRDefault="00742A90" w:rsidP="00742A90">
      <w:pPr>
        <w:rPr>
          <w:rFonts w:ascii="Calibri" w:eastAsia="Calibri" w:hAnsi="Calibri" w:cs="Times New Roman"/>
          <w:b/>
          <w:lang w:val="sq-AL"/>
        </w:rPr>
      </w:pPr>
    </w:p>
    <w:p w14:paraId="41C45CDE" w14:textId="77777777" w:rsidR="00742A90" w:rsidRPr="00742A90" w:rsidRDefault="00742A90" w:rsidP="00742A90">
      <w:pPr>
        <w:rPr>
          <w:rFonts w:ascii="Calibri" w:eastAsia="Calibri" w:hAnsi="Calibri" w:cs="Times New Roman"/>
          <w:b/>
          <w:lang w:val="sq-AL"/>
        </w:rPr>
      </w:pPr>
    </w:p>
    <w:p w14:paraId="252B9055" w14:textId="77777777" w:rsidR="00742A90" w:rsidRPr="00742A90" w:rsidRDefault="00742A90" w:rsidP="00742A90">
      <w:pPr>
        <w:rPr>
          <w:rFonts w:ascii="Calibri" w:eastAsia="Calibri" w:hAnsi="Calibri" w:cs="Times New Roman"/>
          <w:b/>
          <w:lang w:val="sq-AL"/>
        </w:rPr>
      </w:pPr>
    </w:p>
    <w:p w14:paraId="134CE4FF" w14:textId="77777777" w:rsidR="00742A90" w:rsidRPr="00742A90" w:rsidRDefault="00742A90" w:rsidP="00742A90">
      <w:pPr>
        <w:rPr>
          <w:rFonts w:ascii="Calibri" w:eastAsia="Calibri" w:hAnsi="Calibri" w:cs="Times New Roman"/>
          <w:b/>
          <w:lang w:val="sq-AL"/>
        </w:rPr>
      </w:pPr>
    </w:p>
    <w:p w14:paraId="07F9D57E" w14:textId="77777777" w:rsidR="00742A90" w:rsidRPr="00742A90" w:rsidRDefault="00742A90" w:rsidP="00742A90">
      <w:pPr>
        <w:rPr>
          <w:rFonts w:ascii="Calibri" w:eastAsia="Calibri" w:hAnsi="Calibri" w:cs="Times New Roman"/>
          <w:b/>
          <w:lang w:val="sq-AL"/>
        </w:rPr>
      </w:pPr>
    </w:p>
    <w:p w14:paraId="168007DC" w14:textId="77777777" w:rsidR="00742A90" w:rsidRPr="00742A90" w:rsidRDefault="00742A90" w:rsidP="00742A90">
      <w:pPr>
        <w:rPr>
          <w:rFonts w:ascii="Calibri" w:eastAsia="Calibri" w:hAnsi="Calibri" w:cs="Times New Roman"/>
          <w:b/>
          <w:lang w:val="sq-AL"/>
        </w:rPr>
      </w:pPr>
    </w:p>
    <w:p w14:paraId="48BA4888" w14:textId="77777777" w:rsidR="00742A90" w:rsidRPr="00742A90" w:rsidRDefault="00742A90" w:rsidP="00742A90">
      <w:pPr>
        <w:rPr>
          <w:rFonts w:ascii="Calibri" w:eastAsia="Calibri" w:hAnsi="Calibri" w:cs="Times New Roman"/>
          <w:b/>
          <w:lang w:val="sq-AL"/>
        </w:rPr>
      </w:pPr>
    </w:p>
    <w:p w14:paraId="2D7D596E" w14:textId="77777777" w:rsidR="00742A90" w:rsidRPr="00742A90" w:rsidRDefault="00742A90" w:rsidP="00742A90">
      <w:pPr>
        <w:rPr>
          <w:rFonts w:ascii="Calibri" w:eastAsia="Calibri" w:hAnsi="Calibri" w:cs="Times New Roman"/>
          <w:b/>
          <w:lang w:val="sq-AL"/>
        </w:rPr>
      </w:pPr>
    </w:p>
    <w:p w14:paraId="3CDCAA80" w14:textId="77777777" w:rsidR="00742A90" w:rsidRPr="00742A90" w:rsidRDefault="00742A90" w:rsidP="00742A90">
      <w:pPr>
        <w:rPr>
          <w:rFonts w:ascii="Calibri" w:eastAsia="Calibri" w:hAnsi="Calibri" w:cs="Times New Roman"/>
          <w:b/>
          <w:lang w:val="sq-AL"/>
        </w:rPr>
      </w:pPr>
    </w:p>
    <w:p w14:paraId="7885CCA9" w14:textId="77777777" w:rsidR="00742A90" w:rsidRPr="00742A90" w:rsidRDefault="00742A90" w:rsidP="00742A90">
      <w:pPr>
        <w:rPr>
          <w:rFonts w:ascii="Calibri" w:eastAsia="Calibri" w:hAnsi="Calibri" w:cs="Times New Roman"/>
          <w:b/>
          <w:lang w:val="sq-AL"/>
        </w:rPr>
      </w:pPr>
    </w:p>
    <w:p w14:paraId="40095945" w14:textId="77777777" w:rsidR="00742A90" w:rsidRPr="00742A90" w:rsidRDefault="00742A90" w:rsidP="00742A90">
      <w:pPr>
        <w:rPr>
          <w:rFonts w:ascii="Calibri" w:eastAsia="Calibri" w:hAnsi="Calibri" w:cs="Times New Roman"/>
          <w:b/>
          <w:lang w:val="sq-AL"/>
        </w:rPr>
      </w:pPr>
    </w:p>
    <w:p w14:paraId="41B278DE" w14:textId="77777777" w:rsidR="00742A90" w:rsidRPr="00742A90" w:rsidRDefault="00742A90" w:rsidP="00742A90">
      <w:pPr>
        <w:rPr>
          <w:rFonts w:ascii="Calibri" w:eastAsia="Calibri" w:hAnsi="Calibri" w:cs="Times New Roman"/>
          <w:b/>
          <w:lang w:val="sq-AL"/>
        </w:rPr>
      </w:pPr>
    </w:p>
    <w:p w14:paraId="76D3BD74" w14:textId="77777777" w:rsidR="00742A90" w:rsidRPr="00742A90" w:rsidRDefault="00742A90" w:rsidP="00742A90">
      <w:pPr>
        <w:rPr>
          <w:rFonts w:ascii="Calibri" w:eastAsia="Calibri" w:hAnsi="Calibri" w:cs="Times New Roman"/>
          <w:b/>
          <w:lang w:val="sq-AL"/>
        </w:rPr>
      </w:pPr>
    </w:p>
    <w:p w14:paraId="3417FF0E" w14:textId="77777777" w:rsidR="00742A90" w:rsidRPr="00742A90" w:rsidRDefault="00742A90" w:rsidP="00742A90">
      <w:pPr>
        <w:rPr>
          <w:rFonts w:ascii="Calibri" w:eastAsia="Calibri" w:hAnsi="Calibri" w:cs="Times New Roman"/>
          <w:b/>
          <w:lang w:val="sq-AL"/>
        </w:rPr>
      </w:pPr>
    </w:p>
    <w:p w14:paraId="17A095EE" w14:textId="77777777" w:rsidR="00742A90" w:rsidRPr="00742A90" w:rsidRDefault="00742A90" w:rsidP="00742A90">
      <w:pPr>
        <w:rPr>
          <w:rFonts w:ascii="Calibri" w:eastAsia="Calibri" w:hAnsi="Calibri" w:cs="Times New Roman"/>
          <w:b/>
          <w:lang w:val="sq-AL"/>
        </w:rPr>
      </w:pPr>
    </w:p>
    <w:p w14:paraId="06A476C6" w14:textId="77777777" w:rsidR="00742A90" w:rsidRPr="00742A90" w:rsidRDefault="00742A90" w:rsidP="00742A90">
      <w:pPr>
        <w:rPr>
          <w:rFonts w:ascii="Calibri" w:eastAsia="Calibri" w:hAnsi="Calibri" w:cs="Times New Roman"/>
          <w:b/>
          <w:lang w:val="sq-AL"/>
        </w:rPr>
      </w:pPr>
    </w:p>
    <w:p w14:paraId="6E6D3CF4" w14:textId="77777777" w:rsidR="00742A90" w:rsidRPr="00742A90" w:rsidRDefault="00742A90" w:rsidP="00742A90">
      <w:pPr>
        <w:rPr>
          <w:rFonts w:ascii="Calibri" w:eastAsia="Calibri" w:hAnsi="Calibri" w:cs="Times New Roman"/>
          <w:b/>
          <w:lang w:val="sq-AL"/>
        </w:rPr>
      </w:pPr>
    </w:p>
    <w:p w14:paraId="6FC8513A" w14:textId="77777777" w:rsidR="00742A90" w:rsidRPr="00742A90" w:rsidRDefault="00742A90" w:rsidP="00742A90">
      <w:pPr>
        <w:rPr>
          <w:rFonts w:ascii="Calibri" w:eastAsia="Calibri" w:hAnsi="Calibri" w:cs="Times New Roman"/>
          <w:b/>
          <w:lang w:val="sq-AL"/>
        </w:rPr>
      </w:pPr>
    </w:p>
    <w:p w14:paraId="72E1102F" w14:textId="77777777" w:rsidR="00742A90" w:rsidRPr="00742A90" w:rsidRDefault="00742A90" w:rsidP="00742A90">
      <w:pPr>
        <w:rPr>
          <w:rFonts w:ascii="Calibri" w:eastAsia="Calibri" w:hAnsi="Calibri" w:cs="Times New Roman"/>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42A90" w:rsidRPr="00742A90" w14:paraId="34761C56" w14:textId="77777777" w:rsidTr="009A0131">
        <w:tc>
          <w:tcPr>
            <w:tcW w:w="8856" w:type="dxa"/>
            <w:shd w:val="clear" w:color="auto" w:fill="B8CCE4"/>
          </w:tcPr>
          <w:p w14:paraId="3F36CD7D" w14:textId="77777777" w:rsidR="00742A90" w:rsidRPr="00742A90" w:rsidRDefault="00742A90" w:rsidP="00742A90">
            <w:pPr>
              <w:jc w:val="center"/>
              <w:rPr>
                <w:rFonts w:ascii="Calibri" w:eastAsia="Calibri" w:hAnsi="Calibri" w:cs="Times New Roman"/>
                <w:b/>
                <w:lang w:val="sq-AL"/>
              </w:rPr>
            </w:pPr>
            <w:r w:rsidRPr="00742A90">
              <w:rPr>
                <w:rFonts w:ascii="Calibri" w:eastAsia="Calibri" w:hAnsi="Calibri" w:cs="Times New Roman"/>
                <w:b/>
                <w:lang w:val="sq-AL"/>
              </w:rPr>
              <w:t>Politikat akademike dhe rregullat e mirësjelljes:</w:t>
            </w:r>
          </w:p>
        </w:tc>
      </w:tr>
      <w:tr w:rsidR="00742A90" w:rsidRPr="00742A90" w14:paraId="0C80C092" w14:textId="77777777" w:rsidTr="009A0131">
        <w:trPr>
          <w:trHeight w:val="1088"/>
        </w:trPr>
        <w:tc>
          <w:tcPr>
            <w:tcW w:w="8856" w:type="dxa"/>
          </w:tcPr>
          <w:p w14:paraId="3229E69C" w14:textId="77777777" w:rsidR="00742A90" w:rsidRPr="00742A90" w:rsidRDefault="00742A90" w:rsidP="00742A90">
            <w:pPr>
              <w:rPr>
                <w:rFonts w:ascii="Calibri" w:eastAsia="Calibri" w:hAnsi="Calibri" w:cs="Times New Roman"/>
                <w:i/>
                <w:lang w:val="sq-AL"/>
              </w:rPr>
            </w:pPr>
            <w:r w:rsidRPr="00742A90">
              <w:rPr>
                <w:rFonts w:ascii="Calibri" w:eastAsia="Calibri" w:hAnsi="Calibri" w:cs="Times New Roman"/>
                <w:i/>
                <w:lang w:val="sq-AL"/>
              </w:rPr>
              <w:t xml:space="preserve">Respektim i orarit, bashkëpunimi denjë me ligjëruesin e kolegët dhe personelin tjetër, angazhim i përhershëm dhe aktiv në diskutime, në punimin e detyrave në grup, në demonstrimin e detyrave, mospërdorimi i asnjë elementi ose sjelljeje që do të pengonte punën normale etj. </w:t>
            </w:r>
          </w:p>
        </w:tc>
      </w:tr>
    </w:tbl>
    <w:p w14:paraId="426868F8" w14:textId="77777777" w:rsidR="00750E97" w:rsidRPr="00742A90" w:rsidRDefault="00750E97" w:rsidP="00742A90"/>
    <w:sectPr w:rsidR="00750E97" w:rsidRPr="0074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ecilia-Heavy">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68"/>
    <w:multiLevelType w:val="hybridMultilevel"/>
    <w:tmpl w:val="36B07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D1468"/>
    <w:multiLevelType w:val="hybridMultilevel"/>
    <w:tmpl w:val="733AED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57786B"/>
    <w:multiLevelType w:val="hybridMultilevel"/>
    <w:tmpl w:val="788061AE"/>
    <w:lvl w:ilvl="0" w:tplc="CA2CB8EE">
      <w:start w:val="1"/>
      <w:numFmt w:val="decimal"/>
      <w:lvlText w:val="%1."/>
      <w:lvlJc w:val="left"/>
      <w:pPr>
        <w:tabs>
          <w:tab w:val="num" w:pos="720"/>
        </w:tabs>
        <w:ind w:left="720" w:hanging="360"/>
      </w:pPr>
      <w:rPr>
        <w:rFonts w:ascii="Arial" w:eastAsia="MS Mincho"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33EF9"/>
    <w:multiLevelType w:val="hybridMultilevel"/>
    <w:tmpl w:val="98848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0649"/>
    <w:multiLevelType w:val="hybridMultilevel"/>
    <w:tmpl w:val="7C4AB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94495F"/>
    <w:multiLevelType w:val="hybridMultilevel"/>
    <w:tmpl w:val="2DA0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17969"/>
    <w:multiLevelType w:val="hybridMultilevel"/>
    <w:tmpl w:val="50901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2326B"/>
    <w:multiLevelType w:val="hybridMultilevel"/>
    <w:tmpl w:val="DFFEB878"/>
    <w:lvl w:ilvl="0" w:tplc="33BAACAC">
      <w:start w:val="7"/>
      <w:numFmt w:val="bullet"/>
      <w:lvlText w:val="-"/>
      <w:lvlJc w:val="left"/>
      <w:pPr>
        <w:tabs>
          <w:tab w:val="num" w:pos="720"/>
        </w:tabs>
        <w:ind w:left="720" w:hanging="360"/>
      </w:pPr>
      <w:rPr>
        <w:rFonts w:ascii="Bookman Old Style" w:eastAsia="Times New Roman" w:hAnsi="Bookman Old Styl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0D5175"/>
    <w:multiLevelType w:val="hybridMultilevel"/>
    <w:tmpl w:val="9B00F94A"/>
    <w:lvl w:ilvl="0" w:tplc="A22E5C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161563"/>
    <w:multiLevelType w:val="hybridMultilevel"/>
    <w:tmpl w:val="7CE4B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A6C82"/>
    <w:multiLevelType w:val="hybridMultilevel"/>
    <w:tmpl w:val="1C2C1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9E15CB"/>
    <w:multiLevelType w:val="hybridMultilevel"/>
    <w:tmpl w:val="A7A4DA72"/>
    <w:lvl w:ilvl="0" w:tplc="3FBEAC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22133"/>
    <w:multiLevelType w:val="hybridMultilevel"/>
    <w:tmpl w:val="36B07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FF0B68"/>
    <w:multiLevelType w:val="multilevel"/>
    <w:tmpl w:val="0409001F"/>
    <w:numStyleLink w:val="111111"/>
  </w:abstractNum>
  <w:abstractNum w:abstractNumId="14" w15:restartNumberingAfterBreak="0">
    <w:nsid w:val="58D4119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9570A5"/>
    <w:multiLevelType w:val="hybridMultilevel"/>
    <w:tmpl w:val="E5F22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2F1EF3"/>
    <w:multiLevelType w:val="hybridMultilevel"/>
    <w:tmpl w:val="6CE29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8761E"/>
    <w:multiLevelType w:val="hybridMultilevel"/>
    <w:tmpl w:val="4A4805EC"/>
    <w:lvl w:ilvl="0" w:tplc="C25A7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0751D"/>
    <w:multiLevelType w:val="hybridMultilevel"/>
    <w:tmpl w:val="F6361F74"/>
    <w:lvl w:ilvl="0" w:tplc="20E69C62">
      <w:numFmt w:val="bullet"/>
      <w:lvlText w:val="-"/>
      <w:lvlJc w:val="left"/>
      <w:pPr>
        <w:ind w:left="720" w:hanging="360"/>
      </w:pPr>
      <w:rPr>
        <w:rFonts w:ascii="Calibri" w:eastAsia="Times New Roman" w:hAnsi="Calibri"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3"/>
  </w:num>
  <w:num w:numId="6">
    <w:abstractNumId w:val="4"/>
  </w:num>
  <w:num w:numId="7">
    <w:abstractNumId w:val="3"/>
  </w:num>
  <w:num w:numId="8">
    <w:abstractNumId w:val="8"/>
  </w:num>
  <w:num w:numId="9">
    <w:abstractNumId w:val="9"/>
  </w:num>
  <w:num w:numId="10">
    <w:abstractNumId w:val="17"/>
  </w:num>
  <w:num w:numId="11">
    <w:abstractNumId w:val="11"/>
  </w:num>
  <w:num w:numId="12">
    <w:abstractNumId w:val="5"/>
  </w:num>
  <w:num w:numId="13">
    <w:abstractNumId w:val="10"/>
  </w:num>
  <w:num w:numId="14">
    <w:abstractNumId w:val="0"/>
  </w:num>
  <w:num w:numId="15">
    <w:abstractNumId w:val="12"/>
  </w:num>
  <w:num w:numId="16">
    <w:abstractNumId w:val="16"/>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A72"/>
    <w:rsid w:val="0000708C"/>
    <w:rsid w:val="00156561"/>
    <w:rsid w:val="00283114"/>
    <w:rsid w:val="00321987"/>
    <w:rsid w:val="00380A72"/>
    <w:rsid w:val="00446E55"/>
    <w:rsid w:val="00720D22"/>
    <w:rsid w:val="00742A90"/>
    <w:rsid w:val="00750E97"/>
    <w:rsid w:val="00A31CBA"/>
    <w:rsid w:val="00A7181E"/>
    <w:rsid w:val="00CA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48AB"/>
  <w15:docId w15:val="{F868C8D5-1115-4498-A76A-E5CEBD66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8311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sabri avdullahi</cp:lastModifiedBy>
  <cp:revision>4</cp:revision>
  <dcterms:created xsi:type="dcterms:W3CDTF">2017-02-06T20:34:00Z</dcterms:created>
  <dcterms:modified xsi:type="dcterms:W3CDTF">2020-04-04T19:13:00Z</dcterms:modified>
</cp:coreProperties>
</file>