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463A50" w:rsidRPr="0090238E" w14:paraId="1A658462" w14:textId="77777777" w:rsidTr="00752877">
        <w:tc>
          <w:tcPr>
            <w:tcW w:w="8856" w:type="dxa"/>
            <w:gridSpan w:val="4"/>
            <w:shd w:val="clear" w:color="auto" w:fill="B8CCE4"/>
          </w:tcPr>
          <w:p w14:paraId="0EFCFC3E" w14:textId="77777777" w:rsidR="00463A50" w:rsidRPr="0090238E" w:rsidRDefault="00463A50" w:rsidP="00752877">
            <w:pPr>
              <w:pStyle w:val="NoSpacing"/>
              <w:rPr>
                <w:b/>
                <w:lang w:val="sq-AL"/>
              </w:rPr>
            </w:pPr>
            <w:r w:rsidRPr="0090238E">
              <w:rPr>
                <w:b/>
                <w:lang w:val="sq-AL"/>
              </w:rPr>
              <w:t>Të dhëna bazike të lëndës</w:t>
            </w:r>
          </w:p>
        </w:tc>
      </w:tr>
      <w:tr w:rsidR="00463A50" w:rsidRPr="0090238E" w14:paraId="749D6E64" w14:textId="77777777" w:rsidTr="00752877">
        <w:tc>
          <w:tcPr>
            <w:tcW w:w="3617" w:type="dxa"/>
          </w:tcPr>
          <w:p w14:paraId="43945D5F" w14:textId="77777777" w:rsidR="00463A50" w:rsidRPr="0090238E" w:rsidRDefault="00463A50" w:rsidP="00752877">
            <w:pPr>
              <w:pStyle w:val="NoSpacing"/>
              <w:rPr>
                <w:b/>
                <w:szCs w:val="28"/>
                <w:lang w:val="sq-AL"/>
              </w:rPr>
            </w:pPr>
            <w:r w:rsidRPr="0090238E">
              <w:rPr>
                <w:b/>
                <w:szCs w:val="28"/>
                <w:lang w:val="sq-AL"/>
              </w:rPr>
              <w:t xml:space="preserve">Njësia akademike: </w:t>
            </w:r>
          </w:p>
        </w:tc>
        <w:tc>
          <w:tcPr>
            <w:tcW w:w="5239" w:type="dxa"/>
            <w:gridSpan w:val="3"/>
          </w:tcPr>
          <w:p w14:paraId="2DCEE113" w14:textId="77777777" w:rsidR="00463A50" w:rsidRPr="0090238E" w:rsidRDefault="00463A50" w:rsidP="00752877">
            <w:pPr>
              <w:pStyle w:val="NoSpacing"/>
              <w:rPr>
                <w:b/>
                <w:szCs w:val="28"/>
                <w:lang w:val="sq-AL"/>
              </w:rPr>
            </w:pPr>
            <w:r w:rsidRPr="0090238E">
              <w:rPr>
                <w:b/>
                <w:szCs w:val="28"/>
                <w:lang w:val="sq-AL"/>
              </w:rPr>
              <w:t>Fakulteti i Gjeoshkencave</w:t>
            </w:r>
          </w:p>
        </w:tc>
      </w:tr>
      <w:tr w:rsidR="00463A50" w:rsidRPr="0090238E" w14:paraId="62C936A9" w14:textId="77777777" w:rsidTr="00752877">
        <w:tc>
          <w:tcPr>
            <w:tcW w:w="3617" w:type="dxa"/>
          </w:tcPr>
          <w:p w14:paraId="56A0E006" w14:textId="77777777" w:rsidR="00463A50" w:rsidRPr="0090238E" w:rsidRDefault="00463A50" w:rsidP="00752877">
            <w:pPr>
              <w:pStyle w:val="NoSpacing"/>
              <w:rPr>
                <w:b/>
                <w:szCs w:val="28"/>
                <w:lang w:val="sq-AL"/>
              </w:rPr>
            </w:pPr>
            <w:r w:rsidRPr="0090238E">
              <w:rPr>
                <w:b/>
                <w:szCs w:val="28"/>
                <w:lang w:val="sq-AL"/>
              </w:rPr>
              <w:t>Titulli i lëndës:</w:t>
            </w:r>
          </w:p>
        </w:tc>
        <w:tc>
          <w:tcPr>
            <w:tcW w:w="5239" w:type="dxa"/>
            <w:gridSpan w:val="3"/>
          </w:tcPr>
          <w:p w14:paraId="74BF1D05" w14:textId="77777777" w:rsidR="00463A50" w:rsidRPr="0090238E" w:rsidRDefault="00463A50" w:rsidP="00752877">
            <w:pPr>
              <w:pStyle w:val="NoSpacing"/>
              <w:rPr>
                <w:b/>
                <w:szCs w:val="28"/>
                <w:lang w:val="sq-AL"/>
              </w:rPr>
            </w:pPr>
            <w:r w:rsidRPr="0090238E">
              <w:rPr>
                <w:b/>
                <w:szCs w:val="28"/>
                <w:lang w:val="sq-AL"/>
              </w:rPr>
              <w:t>Mekanika e shkëmbinjve dhe dherave</w:t>
            </w:r>
          </w:p>
        </w:tc>
      </w:tr>
      <w:tr w:rsidR="00463A50" w:rsidRPr="0090238E" w14:paraId="24CAA2CE" w14:textId="77777777" w:rsidTr="00752877">
        <w:tc>
          <w:tcPr>
            <w:tcW w:w="3617" w:type="dxa"/>
          </w:tcPr>
          <w:p w14:paraId="5C42D652" w14:textId="77777777" w:rsidR="00463A50" w:rsidRPr="0090238E" w:rsidRDefault="00463A50" w:rsidP="00752877">
            <w:pPr>
              <w:pStyle w:val="NoSpacing"/>
              <w:rPr>
                <w:b/>
                <w:szCs w:val="28"/>
                <w:lang w:val="sq-AL"/>
              </w:rPr>
            </w:pPr>
            <w:r w:rsidRPr="0090238E">
              <w:rPr>
                <w:b/>
                <w:szCs w:val="28"/>
                <w:lang w:val="sq-AL"/>
              </w:rPr>
              <w:t>Niveli:</w:t>
            </w:r>
          </w:p>
        </w:tc>
        <w:tc>
          <w:tcPr>
            <w:tcW w:w="5239" w:type="dxa"/>
            <w:gridSpan w:val="3"/>
          </w:tcPr>
          <w:p w14:paraId="0B24FB55" w14:textId="34FD9BF4" w:rsidR="00463A50" w:rsidRPr="0090238E" w:rsidRDefault="00543BBA" w:rsidP="00752877">
            <w:pPr>
              <w:pStyle w:val="NoSpacing"/>
              <w:rPr>
                <w:b/>
                <w:szCs w:val="28"/>
                <w:lang w:val="sq-AL"/>
              </w:rPr>
            </w:pPr>
            <w:r w:rsidRPr="0090238E">
              <w:rPr>
                <w:b/>
                <w:szCs w:val="28"/>
                <w:lang w:val="sq-AL"/>
              </w:rPr>
              <w:t>Bachelor</w:t>
            </w:r>
          </w:p>
        </w:tc>
      </w:tr>
      <w:tr w:rsidR="00463A50" w:rsidRPr="0090238E" w14:paraId="0E58D9B5" w14:textId="77777777" w:rsidTr="00752877">
        <w:tc>
          <w:tcPr>
            <w:tcW w:w="3617" w:type="dxa"/>
          </w:tcPr>
          <w:p w14:paraId="0CD471C9" w14:textId="77777777" w:rsidR="00463A50" w:rsidRPr="0090238E" w:rsidRDefault="00463A50" w:rsidP="00752877">
            <w:pPr>
              <w:pStyle w:val="NoSpacing"/>
              <w:rPr>
                <w:b/>
                <w:szCs w:val="28"/>
                <w:lang w:val="sq-AL"/>
              </w:rPr>
            </w:pPr>
            <w:r w:rsidRPr="0090238E">
              <w:rPr>
                <w:b/>
                <w:szCs w:val="28"/>
                <w:lang w:val="sq-AL"/>
              </w:rPr>
              <w:t>Statusi lëndës:</w:t>
            </w:r>
          </w:p>
        </w:tc>
        <w:tc>
          <w:tcPr>
            <w:tcW w:w="5239" w:type="dxa"/>
            <w:gridSpan w:val="3"/>
          </w:tcPr>
          <w:p w14:paraId="4D1DE14B" w14:textId="77777777" w:rsidR="00463A50" w:rsidRPr="0090238E" w:rsidRDefault="00463A50" w:rsidP="00752877">
            <w:pPr>
              <w:pStyle w:val="NoSpacing"/>
              <w:rPr>
                <w:b/>
                <w:szCs w:val="28"/>
                <w:lang w:val="sq-AL"/>
              </w:rPr>
            </w:pPr>
            <w:r w:rsidRPr="0090238E">
              <w:rPr>
                <w:b/>
                <w:szCs w:val="28"/>
                <w:lang w:val="sq-AL"/>
              </w:rPr>
              <w:t>Zgjedhore</w:t>
            </w:r>
          </w:p>
        </w:tc>
      </w:tr>
      <w:tr w:rsidR="00463A50" w:rsidRPr="0090238E" w14:paraId="51180F3D" w14:textId="77777777" w:rsidTr="00752877">
        <w:tc>
          <w:tcPr>
            <w:tcW w:w="3617" w:type="dxa"/>
          </w:tcPr>
          <w:p w14:paraId="01A4B7F8" w14:textId="77777777" w:rsidR="00463A50" w:rsidRPr="0090238E" w:rsidRDefault="00463A50" w:rsidP="00752877">
            <w:pPr>
              <w:pStyle w:val="NoSpacing"/>
              <w:rPr>
                <w:b/>
                <w:szCs w:val="28"/>
                <w:lang w:val="sq-AL"/>
              </w:rPr>
            </w:pPr>
            <w:r w:rsidRPr="0090238E">
              <w:rPr>
                <w:b/>
                <w:szCs w:val="28"/>
                <w:lang w:val="sq-AL"/>
              </w:rPr>
              <w:t>Viti i studimeve:</w:t>
            </w:r>
          </w:p>
        </w:tc>
        <w:tc>
          <w:tcPr>
            <w:tcW w:w="5239" w:type="dxa"/>
            <w:gridSpan w:val="3"/>
          </w:tcPr>
          <w:p w14:paraId="273255F3" w14:textId="77777777" w:rsidR="00463A50" w:rsidRPr="0090238E" w:rsidRDefault="00463A50" w:rsidP="00752877">
            <w:pPr>
              <w:pStyle w:val="NoSpacing"/>
              <w:rPr>
                <w:b/>
                <w:szCs w:val="28"/>
                <w:lang w:val="sq-AL"/>
              </w:rPr>
            </w:pPr>
            <w:r w:rsidRPr="0090238E">
              <w:rPr>
                <w:b/>
                <w:szCs w:val="28"/>
                <w:lang w:val="sq-AL"/>
              </w:rPr>
              <w:t>I</w:t>
            </w:r>
          </w:p>
        </w:tc>
      </w:tr>
      <w:tr w:rsidR="00463A50" w:rsidRPr="0090238E" w14:paraId="248AF843" w14:textId="77777777" w:rsidTr="00752877">
        <w:tc>
          <w:tcPr>
            <w:tcW w:w="3617" w:type="dxa"/>
          </w:tcPr>
          <w:p w14:paraId="230D72D6" w14:textId="77777777" w:rsidR="00463A50" w:rsidRPr="0090238E" w:rsidRDefault="00463A50" w:rsidP="00752877">
            <w:pPr>
              <w:pStyle w:val="NoSpacing"/>
              <w:rPr>
                <w:b/>
                <w:szCs w:val="28"/>
                <w:lang w:val="sq-AL"/>
              </w:rPr>
            </w:pPr>
            <w:r w:rsidRPr="0090238E">
              <w:rPr>
                <w:b/>
                <w:szCs w:val="28"/>
                <w:lang w:val="sq-AL"/>
              </w:rPr>
              <w:t>Numri i orëve në javë:</w:t>
            </w:r>
          </w:p>
        </w:tc>
        <w:tc>
          <w:tcPr>
            <w:tcW w:w="5239" w:type="dxa"/>
            <w:gridSpan w:val="3"/>
          </w:tcPr>
          <w:p w14:paraId="55FB4B77" w14:textId="77777777" w:rsidR="00463A50" w:rsidRPr="0090238E" w:rsidRDefault="00463A50" w:rsidP="00752877">
            <w:pPr>
              <w:pStyle w:val="NoSpacing"/>
              <w:rPr>
                <w:b/>
                <w:szCs w:val="28"/>
                <w:lang w:val="sq-AL"/>
              </w:rPr>
            </w:pPr>
            <w:r w:rsidRPr="0090238E">
              <w:rPr>
                <w:b/>
                <w:szCs w:val="28"/>
                <w:lang w:val="sq-AL"/>
              </w:rPr>
              <w:t>2+2</w:t>
            </w:r>
          </w:p>
        </w:tc>
      </w:tr>
      <w:tr w:rsidR="00463A50" w:rsidRPr="0090238E" w14:paraId="68428D87" w14:textId="77777777" w:rsidTr="00752877">
        <w:tc>
          <w:tcPr>
            <w:tcW w:w="3617" w:type="dxa"/>
          </w:tcPr>
          <w:p w14:paraId="0262E8A0" w14:textId="77777777" w:rsidR="00463A50" w:rsidRPr="0090238E" w:rsidRDefault="00463A50" w:rsidP="00752877">
            <w:pPr>
              <w:pStyle w:val="NoSpacing"/>
              <w:rPr>
                <w:b/>
                <w:szCs w:val="28"/>
                <w:lang w:val="sq-AL"/>
              </w:rPr>
            </w:pPr>
            <w:r w:rsidRPr="0090238E">
              <w:rPr>
                <w:b/>
                <w:szCs w:val="28"/>
                <w:lang w:val="sq-AL"/>
              </w:rPr>
              <w:t>Vlera në kredi – ECTS:</w:t>
            </w:r>
          </w:p>
        </w:tc>
        <w:tc>
          <w:tcPr>
            <w:tcW w:w="5239" w:type="dxa"/>
            <w:gridSpan w:val="3"/>
          </w:tcPr>
          <w:p w14:paraId="27830423" w14:textId="77777777" w:rsidR="00463A50" w:rsidRPr="0090238E" w:rsidRDefault="00463A50" w:rsidP="00752877">
            <w:pPr>
              <w:pStyle w:val="NoSpacing"/>
              <w:rPr>
                <w:b/>
                <w:szCs w:val="28"/>
                <w:lang w:val="sq-AL"/>
              </w:rPr>
            </w:pPr>
            <w:r w:rsidRPr="0090238E">
              <w:rPr>
                <w:b/>
                <w:szCs w:val="28"/>
                <w:lang w:val="sq-AL"/>
              </w:rPr>
              <w:t>6</w:t>
            </w:r>
          </w:p>
        </w:tc>
      </w:tr>
      <w:tr w:rsidR="00463A50" w:rsidRPr="0090238E" w14:paraId="47A3F971" w14:textId="77777777" w:rsidTr="00752877">
        <w:tc>
          <w:tcPr>
            <w:tcW w:w="3617" w:type="dxa"/>
          </w:tcPr>
          <w:p w14:paraId="5C3C6A94" w14:textId="77777777" w:rsidR="00463A50" w:rsidRPr="0090238E" w:rsidRDefault="00463A50" w:rsidP="00752877">
            <w:pPr>
              <w:pStyle w:val="NoSpacing"/>
              <w:rPr>
                <w:b/>
                <w:szCs w:val="28"/>
                <w:lang w:val="sq-AL"/>
              </w:rPr>
            </w:pPr>
            <w:r w:rsidRPr="0090238E">
              <w:rPr>
                <w:b/>
                <w:szCs w:val="28"/>
                <w:lang w:val="sq-AL"/>
              </w:rPr>
              <w:t>Koha / lokacioni:</w:t>
            </w:r>
          </w:p>
        </w:tc>
        <w:tc>
          <w:tcPr>
            <w:tcW w:w="5239" w:type="dxa"/>
            <w:gridSpan w:val="3"/>
          </w:tcPr>
          <w:p w14:paraId="14D1973F" w14:textId="403AF5C4" w:rsidR="00463A50" w:rsidRPr="0090238E" w:rsidRDefault="00463A50" w:rsidP="00752877">
            <w:pPr>
              <w:pStyle w:val="NoSpacing"/>
              <w:rPr>
                <w:b/>
                <w:szCs w:val="28"/>
                <w:lang w:val="sq-AL"/>
              </w:rPr>
            </w:pPr>
            <w:bookmarkStart w:id="0" w:name="_GoBack"/>
            <w:bookmarkEnd w:id="0"/>
          </w:p>
        </w:tc>
      </w:tr>
      <w:tr w:rsidR="00463A50" w:rsidRPr="0090238E" w14:paraId="2CFC208D" w14:textId="77777777" w:rsidTr="00752877">
        <w:tc>
          <w:tcPr>
            <w:tcW w:w="3617" w:type="dxa"/>
          </w:tcPr>
          <w:p w14:paraId="78A54EAC" w14:textId="77777777" w:rsidR="00463A50" w:rsidRPr="0090238E" w:rsidRDefault="00463A50" w:rsidP="00752877">
            <w:pPr>
              <w:pStyle w:val="NoSpacing"/>
              <w:rPr>
                <w:b/>
                <w:szCs w:val="28"/>
                <w:lang w:val="sq-AL"/>
              </w:rPr>
            </w:pPr>
            <w:r w:rsidRPr="0090238E">
              <w:rPr>
                <w:b/>
                <w:szCs w:val="28"/>
                <w:lang w:val="sq-AL"/>
              </w:rPr>
              <w:t>Mësimdhënësi i lëndës:</w:t>
            </w:r>
          </w:p>
        </w:tc>
        <w:tc>
          <w:tcPr>
            <w:tcW w:w="5239" w:type="dxa"/>
            <w:gridSpan w:val="3"/>
          </w:tcPr>
          <w:p w14:paraId="78C80887" w14:textId="0D8CB2A4" w:rsidR="00463A50" w:rsidRPr="0090238E" w:rsidRDefault="00543BBA" w:rsidP="00752877">
            <w:pPr>
              <w:pStyle w:val="NoSpacing"/>
              <w:rPr>
                <w:b/>
                <w:szCs w:val="28"/>
                <w:lang w:val="sq-AL"/>
              </w:rPr>
            </w:pPr>
            <w:r w:rsidRPr="0090238E">
              <w:rPr>
                <w:b/>
                <w:szCs w:val="28"/>
                <w:lang w:val="sq-AL"/>
              </w:rPr>
              <w:t xml:space="preserve">Prof Dr </w:t>
            </w:r>
            <w:r w:rsidR="00463A50" w:rsidRPr="0090238E">
              <w:rPr>
                <w:b/>
                <w:szCs w:val="28"/>
                <w:lang w:val="sq-AL"/>
              </w:rPr>
              <w:t>Zenun Elezaj</w:t>
            </w:r>
          </w:p>
        </w:tc>
      </w:tr>
      <w:tr w:rsidR="00463A50" w:rsidRPr="0090238E" w14:paraId="2B1B466C" w14:textId="77777777" w:rsidTr="00752877">
        <w:tc>
          <w:tcPr>
            <w:tcW w:w="3617" w:type="dxa"/>
          </w:tcPr>
          <w:p w14:paraId="5F797E4A" w14:textId="77777777" w:rsidR="00463A50" w:rsidRPr="0090238E" w:rsidRDefault="00463A50" w:rsidP="00752877">
            <w:pPr>
              <w:pStyle w:val="NoSpacing"/>
              <w:rPr>
                <w:b/>
                <w:szCs w:val="28"/>
                <w:lang w:val="sq-AL"/>
              </w:rPr>
            </w:pPr>
            <w:r w:rsidRPr="0090238E">
              <w:rPr>
                <w:b/>
                <w:szCs w:val="28"/>
                <w:lang w:val="sq-AL"/>
              </w:rPr>
              <w:t xml:space="preserve">Detajet kontaktuese: </w:t>
            </w:r>
          </w:p>
        </w:tc>
        <w:tc>
          <w:tcPr>
            <w:tcW w:w="5239" w:type="dxa"/>
            <w:gridSpan w:val="3"/>
          </w:tcPr>
          <w:p w14:paraId="52EEB825" w14:textId="56E8C86B" w:rsidR="00463A50" w:rsidRPr="0090238E" w:rsidRDefault="000D1861" w:rsidP="00752877">
            <w:pPr>
              <w:pStyle w:val="NoSpacing"/>
              <w:rPr>
                <w:b/>
                <w:szCs w:val="28"/>
                <w:lang w:val="sq-AL"/>
              </w:rPr>
            </w:pPr>
            <w:hyperlink r:id="rId5" w:history="1">
              <w:r w:rsidRPr="0090238E">
                <w:rPr>
                  <w:rStyle w:val="Hyperlink"/>
                </w:rPr>
                <w:t>z</w:t>
              </w:r>
              <w:r w:rsidRPr="0090238E">
                <w:rPr>
                  <w:rStyle w:val="Hyperlink"/>
                  <w:b/>
                  <w:szCs w:val="28"/>
                  <w:lang w:val="sq-AL"/>
                </w:rPr>
                <w:t>enun.elezaj@umib.net</w:t>
              </w:r>
            </w:hyperlink>
            <w:r w:rsidR="00543BBA" w:rsidRPr="0090238E">
              <w:rPr>
                <w:b/>
                <w:szCs w:val="28"/>
                <w:lang w:val="sq-AL"/>
              </w:rPr>
              <w:t xml:space="preserve"> </w:t>
            </w:r>
            <w:r w:rsidR="00463A50" w:rsidRPr="0090238E">
              <w:rPr>
                <w:b/>
                <w:szCs w:val="28"/>
                <w:lang w:val="sq-AL"/>
              </w:rPr>
              <w:t>044 138 905</w:t>
            </w:r>
          </w:p>
        </w:tc>
      </w:tr>
      <w:tr w:rsidR="00463A50" w:rsidRPr="0090238E" w14:paraId="78BC4910" w14:textId="77777777" w:rsidTr="00752877">
        <w:tc>
          <w:tcPr>
            <w:tcW w:w="8856" w:type="dxa"/>
            <w:gridSpan w:val="4"/>
            <w:shd w:val="clear" w:color="auto" w:fill="B8CCE4"/>
          </w:tcPr>
          <w:p w14:paraId="5069750D" w14:textId="77777777" w:rsidR="00463A50" w:rsidRPr="0090238E" w:rsidRDefault="00463A50" w:rsidP="00752877">
            <w:pPr>
              <w:pStyle w:val="NoSpacing"/>
              <w:rPr>
                <w:lang w:val="sq-AL"/>
              </w:rPr>
            </w:pPr>
          </w:p>
        </w:tc>
      </w:tr>
      <w:tr w:rsidR="00463A50" w:rsidRPr="0090238E" w14:paraId="364632FD" w14:textId="77777777" w:rsidTr="00752877">
        <w:tc>
          <w:tcPr>
            <w:tcW w:w="3617" w:type="dxa"/>
          </w:tcPr>
          <w:p w14:paraId="6A4BE6BE" w14:textId="77777777" w:rsidR="00463A50" w:rsidRPr="0090238E" w:rsidRDefault="00463A50" w:rsidP="00752877">
            <w:pPr>
              <w:pStyle w:val="NoSpacing"/>
              <w:rPr>
                <w:b/>
                <w:lang w:val="sq-AL"/>
              </w:rPr>
            </w:pPr>
            <w:r w:rsidRPr="0090238E">
              <w:rPr>
                <w:b/>
                <w:lang w:val="sq-AL"/>
              </w:rPr>
              <w:t>Përshkrimi i lëndës</w:t>
            </w:r>
          </w:p>
        </w:tc>
        <w:tc>
          <w:tcPr>
            <w:tcW w:w="5239" w:type="dxa"/>
            <w:gridSpan w:val="3"/>
          </w:tcPr>
          <w:p w14:paraId="7CDFF1A5" w14:textId="77777777" w:rsidR="00463A50" w:rsidRPr="0090238E" w:rsidRDefault="00463A50" w:rsidP="00752877">
            <w:pPr>
              <w:pStyle w:val="BodyText"/>
              <w:spacing w:before="100" w:after="120"/>
              <w:rPr>
                <w:szCs w:val="24"/>
                <w:lang w:val="sq-AL"/>
              </w:rPr>
            </w:pPr>
            <w:r w:rsidRPr="0090238E">
              <w:rPr>
                <w:szCs w:val="24"/>
                <w:lang w:val="sq-AL"/>
              </w:rPr>
              <w:t>Mekanika e shkëmbinjve dhe dherave është një bazë e mirë për njohjen e studentëve me procedurat e marrjes së kampioneve, shqyrtimeve laboratorike e hulumtimin e dukurive gjeologjike që lindin gjatë ndërtimit të objekteve inxhinierike dhe shfrytëzimin e resurseve minerale.</w:t>
            </w:r>
          </w:p>
        </w:tc>
      </w:tr>
      <w:tr w:rsidR="00463A50" w:rsidRPr="0090238E" w14:paraId="350A990D" w14:textId="77777777" w:rsidTr="00752877">
        <w:tc>
          <w:tcPr>
            <w:tcW w:w="3617" w:type="dxa"/>
          </w:tcPr>
          <w:p w14:paraId="3E1EEB0D" w14:textId="77777777" w:rsidR="00463A50" w:rsidRPr="0090238E" w:rsidRDefault="00463A50" w:rsidP="00752877">
            <w:pPr>
              <w:pStyle w:val="NoSpacing"/>
              <w:rPr>
                <w:b/>
                <w:lang w:val="sq-AL"/>
              </w:rPr>
            </w:pPr>
            <w:r w:rsidRPr="0090238E">
              <w:rPr>
                <w:b/>
                <w:lang w:val="sq-AL"/>
              </w:rPr>
              <w:t>Qëllimet e lëndës:</w:t>
            </w:r>
          </w:p>
        </w:tc>
        <w:tc>
          <w:tcPr>
            <w:tcW w:w="5239" w:type="dxa"/>
            <w:gridSpan w:val="3"/>
          </w:tcPr>
          <w:p w14:paraId="432C3514" w14:textId="77777777" w:rsidR="00463A50" w:rsidRPr="0090238E" w:rsidRDefault="00463A50" w:rsidP="00752877">
            <w:pPr>
              <w:rPr>
                <w:rFonts w:ascii="Times New Roman" w:eastAsia="Calibri" w:hAnsi="Times New Roman" w:cs="Times New Roman"/>
                <w:shd w:val="clear" w:color="auto" w:fill="FFFFFF"/>
                <w:lang w:val="sq-AL"/>
              </w:rPr>
            </w:pPr>
            <w:r w:rsidRPr="0090238E">
              <w:rPr>
                <w:rFonts w:ascii="Times New Roman" w:eastAsia="Calibri" w:hAnsi="Times New Roman" w:cs="Times New Roman"/>
                <w:shd w:val="clear" w:color="auto" w:fill="FFFFFF"/>
                <w:lang w:val="sq-AL"/>
              </w:rPr>
              <w:t xml:space="preserve">Te pajis studentin me bazat teorike dhe aplikime të mekanikes së </w:t>
            </w:r>
            <w:r w:rsidRPr="0090238E">
              <w:rPr>
                <w:rFonts w:ascii="Times New Roman" w:eastAsia="Calibri" w:hAnsi="Times New Roman" w:cs="Times New Roman"/>
                <w:lang w:val="sq-AL"/>
              </w:rPr>
              <w:t>shkëmbinjve dhe dherave.</w:t>
            </w:r>
          </w:p>
          <w:p w14:paraId="11FD1490" w14:textId="77777777" w:rsidR="00463A50" w:rsidRPr="0090238E" w:rsidRDefault="00463A50" w:rsidP="00752877">
            <w:pPr>
              <w:rPr>
                <w:rFonts w:ascii="Times New Roman" w:eastAsia="Calibri" w:hAnsi="Times New Roman" w:cs="Times New Roman"/>
                <w:i/>
                <w:lang w:val="sq-AL"/>
              </w:rPr>
            </w:pPr>
          </w:p>
        </w:tc>
      </w:tr>
      <w:tr w:rsidR="00463A50" w:rsidRPr="0090238E" w14:paraId="2709391B" w14:textId="77777777" w:rsidTr="00752877">
        <w:tc>
          <w:tcPr>
            <w:tcW w:w="3617" w:type="dxa"/>
          </w:tcPr>
          <w:p w14:paraId="729E5F29" w14:textId="77777777" w:rsidR="00463A50" w:rsidRPr="0090238E" w:rsidRDefault="00463A50" w:rsidP="00752877">
            <w:pPr>
              <w:pStyle w:val="NoSpacing"/>
              <w:rPr>
                <w:b/>
                <w:lang w:val="sq-AL"/>
              </w:rPr>
            </w:pPr>
            <w:r w:rsidRPr="0090238E">
              <w:rPr>
                <w:b/>
                <w:lang w:val="sq-AL"/>
              </w:rPr>
              <w:t>Rezultatet e pritura të nxënies:</w:t>
            </w:r>
          </w:p>
        </w:tc>
        <w:tc>
          <w:tcPr>
            <w:tcW w:w="5239" w:type="dxa"/>
            <w:gridSpan w:val="3"/>
          </w:tcPr>
          <w:p w14:paraId="40B5A720"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Pas përfundimit të këtij kursi (lënde), studentet do të jenë në gjendje të:</w:t>
            </w:r>
          </w:p>
          <w:p w14:paraId="13D93A97" w14:textId="77777777" w:rsidR="00463A50" w:rsidRPr="0090238E" w:rsidRDefault="00463A50" w:rsidP="00463A50">
            <w:pPr>
              <w:numPr>
                <w:ilvl w:val="0"/>
                <w:numId w:val="4"/>
              </w:numPr>
              <w:spacing w:after="0" w:line="240" w:lineRule="auto"/>
              <w:rPr>
                <w:rFonts w:ascii="Times New Roman" w:eastAsia="Calibri" w:hAnsi="Times New Roman" w:cs="Times New Roman"/>
                <w:lang w:val="sq-AL"/>
              </w:rPr>
            </w:pPr>
            <w:r w:rsidRPr="0090238E">
              <w:rPr>
                <w:rFonts w:ascii="Times New Roman" w:eastAsia="Calibri" w:hAnsi="Times New Roman" w:cs="Times New Roman"/>
                <w:lang w:val="sq-AL"/>
              </w:rPr>
              <w:t>Përshkruajnë vetitë e truallit dhe masiveve shkëmbore,</w:t>
            </w:r>
          </w:p>
          <w:p w14:paraId="0FA95CAB" w14:textId="77777777" w:rsidR="00463A50" w:rsidRPr="0090238E" w:rsidRDefault="00463A50" w:rsidP="00463A50">
            <w:pPr>
              <w:numPr>
                <w:ilvl w:val="0"/>
                <w:numId w:val="4"/>
              </w:numPr>
              <w:spacing w:after="0" w:line="240" w:lineRule="auto"/>
              <w:rPr>
                <w:rFonts w:ascii="Times New Roman" w:eastAsia="Calibri" w:hAnsi="Times New Roman" w:cs="Times New Roman"/>
                <w:lang w:val="sq-AL"/>
              </w:rPr>
            </w:pPr>
            <w:r w:rsidRPr="0090238E">
              <w:rPr>
                <w:rFonts w:ascii="Times New Roman" w:eastAsia="Calibri" w:hAnsi="Times New Roman" w:cs="Times New Roman"/>
                <w:lang w:val="sq-AL"/>
              </w:rPr>
              <w:t>Kryejnë hulumtimet gjeomekanike të terreneve të ndërtuara nga dherat(trualli) dhe masivëve shkëmbore.</w:t>
            </w:r>
          </w:p>
          <w:p w14:paraId="6F54CD3B" w14:textId="77777777" w:rsidR="00463A50" w:rsidRPr="0090238E" w:rsidRDefault="00463A50" w:rsidP="00463A50">
            <w:pPr>
              <w:numPr>
                <w:ilvl w:val="0"/>
                <w:numId w:val="4"/>
              </w:numPr>
              <w:spacing w:after="0" w:line="240" w:lineRule="auto"/>
              <w:rPr>
                <w:rFonts w:ascii="Times New Roman" w:eastAsia="Calibri" w:hAnsi="Times New Roman" w:cs="Times New Roman"/>
                <w:lang w:val="sq-AL"/>
              </w:rPr>
            </w:pPr>
            <w:r w:rsidRPr="0090238E">
              <w:rPr>
                <w:rFonts w:ascii="Times New Roman" w:eastAsia="Calibri" w:hAnsi="Times New Roman" w:cs="Times New Roman"/>
                <w:lang w:val="sq-AL"/>
              </w:rPr>
              <w:t>Kryejnë hulumtimet gjeoteknike të terreneve për nevoja të ndërtimit dhe shfrytëzimeve minerare.</w:t>
            </w:r>
          </w:p>
          <w:p w14:paraId="23524AB8" w14:textId="77777777" w:rsidR="00463A50" w:rsidRPr="0090238E" w:rsidRDefault="00463A50" w:rsidP="00752877">
            <w:pPr>
              <w:rPr>
                <w:rFonts w:ascii="Times New Roman" w:eastAsia="Calibri" w:hAnsi="Times New Roman" w:cs="Times New Roman"/>
                <w:lang w:val="sq-AL"/>
              </w:rPr>
            </w:pPr>
          </w:p>
        </w:tc>
      </w:tr>
      <w:tr w:rsidR="00463A50" w:rsidRPr="0090238E" w14:paraId="6B9466C3" w14:textId="77777777" w:rsidTr="00752877">
        <w:tc>
          <w:tcPr>
            <w:tcW w:w="8856" w:type="dxa"/>
            <w:gridSpan w:val="4"/>
            <w:shd w:val="clear" w:color="auto" w:fill="B8CCE4"/>
          </w:tcPr>
          <w:p w14:paraId="27E0867E" w14:textId="77777777" w:rsidR="00463A50" w:rsidRPr="0090238E" w:rsidRDefault="00463A50" w:rsidP="00752877">
            <w:pPr>
              <w:pStyle w:val="NoSpacing"/>
              <w:rPr>
                <w:i/>
                <w:sz w:val="22"/>
                <w:szCs w:val="22"/>
                <w:lang w:val="sq-AL"/>
              </w:rPr>
            </w:pPr>
          </w:p>
        </w:tc>
      </w:tr>
      <w:tr w:rsidR="00463A50" w:rsidRPr="0090238E" w14:paraId="5E03AA4C" w14:textId="77777777" w:rsidTr="00752877">
        <w:tc>
          <w:tcPr>
            <w:tcW w:w="8856" w:type="dxa"/>
            <w:gridSpan w:val="4"/>
            <w:shd w:val="clear" w:color="auto" w:fill="B8CCE4"/>
          </w:tcPr>
          <w:p w14:paraId="3737429F" w14:textId="77777777" w:rsidR="00463A50" w:rsidRPr="0090238E" w:rsidRDefault="00463A50" w:rsidP="00752877">
            <w:pPr>
              <w:pStyle w:val="NoSpacing"/>
              <w:jc w:val="center"/>
              <w:rPr>
                <w:b/>
                <w:lang w:val="sq-AL"/>
              </w:rPr>
            </w:pPr>
            <w:r w:rsidRPr="0090238E">
              <w:rPr>
                <w:b/>
                <w:lang w:val="sq-AL"/>
              </w:rPr>
              <w:t>Kontributi nё ngarkesёn e studentit ( gjё qё duhet tё korrespondoj me rezultatet e tё nxёnit tё studentit)</w:t>
            </w:r>
          </w:p>
        </w:tc>
      </w:tr>
      <w:tr w:rsidR="00463A50" w:rsidRPr="0090238E" w14:paraId="48E09F35" w14:textId="77777777" w:rsidTr="00752877">
        <w:tc>
          <w:tcPr>
            <w:tcW w:w="3617" w:type="dxa"/>
            <w:tcBorders>
              <w:right w:val="single" w:sz="4" w:space="0" w:color="auto"/>
            </w:tcBorders>
            <w:shd w:val="clear" w:color="auto" w:fill="B8CCE4"/>
          </w:tcPr>
          <w:p w14:paraId="4DA90BF6"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lang w:val="sq-AL"/>
              </w:rPr>
              <w:t xml:space="preserve">Aktiviteti </w:t>
            </w:r>
          </w:p>
        </w:tc>
        <w:tc>
          <w:tcPr>
            <w:tcW w:w="1425" w:type="dxa"/>
            <w:tcBorders>
              <w:left w:val="single" w:sz="4" w:space="0" w:color="auto"/>
              <w:right w:val="single" w:sz="4" w:space="0" w:color="auto"/>
            </w:tcBorders>
            <w:shd w:val="clear" w:color="auto" w:fill="B8CCE4"/>
          </w:tcPr>
          <w:p w14:paraId="693CBAD9"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lang w:val="sq-AL"/>
              </w:rPr>
              <w:t xml:space="preserve">Orë </w:t>
            </w:r>
          </w:p>
        </w:tc>
        <w:tc>
          <w:tcPr>
            <w:tcW w:w="1770" w:type="dxa"/>
            <w:tcBorders>
              <w:left w:val="single" w:sz="4" w:space="0" w:color="auto"/>
              <w:right w:val="single" w:sz="4" w:space="0" w:color="auto"/>
            </w:tcBorders>
            <w:shd w:val="clear" w:color="auto" w:fill="B8CCE4"/>
          </w:tcPr>
          <w:p w14:paraId="59D918E8"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lang w:val="sq-AL"/>
              </w:rPr>
              <w:t xml:space="preserve"> Ditë/javë  </w:t>
            </w:r>
          </w:p>
        </w:tc>
        <w:tc>
          <w:tcPr>
            <w:tcW w:w="2044" w:type="dxa"/>
            <w:tcBorders>
              <w:left w:val="single" w:sz="4" w:space="0" w:color="auto"/>
            </w:tcBorders>
            <w:shd w:val="clear" w:color="auto" w:fill="B8CCE4"/>
          </w:tcPr>
          <w:p w14:paraId="789D62B5"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lang w:val="sq-AL"/>
              </w:rPr>
              <w:t>Gjithësej</w:t>
            </w:r>
          </w:p>
        </w:tc>
      </w:tr>
      <w:tr w:rsidR="00463A50" w:rsidRPr="0090238E" w14:paraId="6AB13DBD" w14:textId="77777777" w:rsidTr="00752877">
        <w:tc>
          <w:tcPr>
            <w:tcW w:w="3617" w:type="dxa"/>
            <w:tcBorders>
              <w:right w:val="single" w:sz="4" w:space="0" w:color="auto"/>
            </w:tcBorders>
            <w:shd w:val="clear" w:color="auto" w:fill="FFFFFF"/>
          </w:tcPr>
          <w:p w14:paraId="6C488BFE"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Ligjërata</w:t>
            </w:r>
          </w:p>
        </w:tc>
        <w:tc>
          <w:tcPr>
            <w:tcW w:w="1425" w:type="dxa"/>
            <w:tcBorders>
              <w:left w:val="single" w:sz="4" w:space="0" w:color="auto"/>
              <w:right w:val="single" w:sz="4" w:space="0" w:color="auto"/>
            </w:tcBorders>
            <w:shd w:val="clear" w:color="auto" w:fill="FFFFFF"/>
          </w:tcPr>
          <w:p w14:paraId="362F8403"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2</w:t>
            </w:r>
          </w:p>
        </w:tc>
        <w:tc>
          <w:tcPr>
            <w:tcW w:w="1770" w:type="dxa"/>
            <w:tcBorders>
              <w:left w:val="single" w:sz="4" w:space="0" w:color="auto"/>
              <w:right w:val="single" w:sz="4" w:space="0" w:color="auto"/>
            </w:tcBorders>
            <w:shd w:val="clear" w:color="auto" w:fill="FFFFFF"/>
          </w:tcPr>
          <w:p w14:paraId="57E840ED"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15</w:t>
            </w:r>
          </w:p>
        </w:tc>
        <w:tc>
          <w:tcPr>
            <w:tcW w:w="2044" w:type="dxa"/>
            <w:tcBorders>
              <w:left w:val="single" w:sz="4" w:space="0" w:color="auto"/>
            </w:tcBorders>
            <w:shd w:val="clear" w:color="auto" w:fill="FFFFFF"/>
          </w:tcPr>
          <w:p w14:paraId="040FBC23"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30</w:t>
            </w:r>
          </w:p>
        </w:tc>
      </w:tr>
      <w:tr w:rsidR="00463A50" w:rsidRPr="0090238E" w14:paraId="5106F2EE" w14:textId="77777777" w:rsidTr="00752877">
        <w:tc>
          <w:tcPr>
            <w:tcW w:w="3617" w:type="dxa"/>
            <w:tcBorders>
              <w:right w:val="single" w:sz="4" w:space="0" w:color="auto"/>
            </w:tcBorders>
            <w:shd w:val="clear" w:color="auto" w:fill="FFFFFF"/>
          </w:tcPr>
          <w:p w14:paraId="2C9A7040"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Ushtrime teorike/laboratorike</w:t>
            </w:r>
          </w:p>
        </w:tc>
        <w:tc>
          <w:tcPr>
            <w:tcW w:w="1425" w:type="dxa"/>
            <w:tcBorders>
              <w:left w:val="single" w:sz="4" w:space="0" w:color="auto"/>
              <w:right w:val="single" w:sz="4" w:space="0" w:color="auto"/>
            </w:tcBorders>
            <w:shd w:val="clear" w:color="auto" w:fill="FFFFFF"/>
          </w:tcPr>
          <w:p w14:paraId="3BD11301"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2</w:t>
            </w:r>
          </w:p>
        </w:tc>
        <w:tc>
          <w:tcPr>
            <w:tcW w:w="1770" w:type="dxa"/>
            <w:tcBorders>
              <w:left w:val="single" w:sz="4" w:space="0" w:color="auto"/>
              <w:right w:val="single" w:sz="4" w:space="0" w:color="auto"/>
            </w:tcBorders>
            <w:shd w:val="clear" w:color="auto" w:fill="FFFFFF"/>
          </w:tcPr>
          <w:p w14:paraId="5ED2D957"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15</w:t>
            </w:r>
          </w:p>
        </w:tc>
        <w:tc>
          <w:tcPr>
            <w:tcW w:w="2044" w:type="dxa"/>
            <w:tcBorders>
              <w:left w:val="single" w:sz="4" w:space="0" w:color="auto"/>
            </w:tcBorders>
            <w:shd w:val="clear" w:color="auto" w:fill="FFFFFF"/>
          </w:tcPr>
          <w:p w14:paraId="59E8BF7D"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30</w:t>
            </w:r>
          </w:p>
        </w:tc>
      </w:tr>
      <w:tr w:rsidR="00463A50" w:rsidRPr="0090238E" w14:paraId="664519C4" w14:textId="77777777" w:rsidTr="00752877">
        <w:tc>
          <w:tcPr>
            <w:tcW w:w="3617" w:type="dxa"/>
            <w:tcBorders>
              <w:right w:val="single" w:sz="4" w:space="0" w:color="auto"/>
            </w:tcBorders>
            <w:shd w:val="clear" w:color="auto" w:fill="FFFFFF"/>
          </w:tcPr>
          <w:p w14:paraId="12A26A1B"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Punë praktike</w:t>
            </w:r>
          </w:p>
        </w:tc>
        <w:tc>
          <w:tcPr>
            <w:tcW w:w="1425" w:type="dxa"/>
            <w:tcBorders>
              <w:left w:val="single" w:sz="4" w:space="0" w:color="auto"/>
              <w:right w:val="single" w:sz="4" w:space="0" w:color="auto"/>
            </w:tcBorders>
            <w:shd w:val="clear" w:color="auto" w:fill="FFFFFF"/>
          </w:tcPr>
          <w:p w14:paraId="7BCD58E2" w14:textId="77777777" w:rsidR="00463A50" w:rsidRPr="0090238E" w:rsidRDefault="00463A50" w:rsidP="00752877">
            <w:pPr>
              <w:jc w:val="center"/>
              <w:rPr>
                <w:rFonts w:ascii="Times New Roman" w:eastAsia="Calibri" w:hAnsi="Times New Roman" w:cs="Times New Roman"/>
                <w:lang w:val="sq-AL"/>
              </w:rPr>
            </w:pPr>
          </w:p>
        </w:tc>
        <w:tc>
          <w:tcPr>
            <w:tcW w:w="1770" w:type="dxa"/>
            <w:tcBorders>
              <w:left w:val="single" w:sz="4" w:space="0" w:color="auto"/>
              <w:right w:val="single" w:sz="4" w:space="0" w:color="auto"/>
            </w:tcBorders>
            <w:shd w:val="clear" w:color="auto" w:fill="FFFFFF"/>
          </w:tcPr>
          <w:p w14:paraId="0FD7D675" w14:textId="77777777" w:rsidR="00463A50" w:rsidRPr="0090238E" w:rsidRDefault="00463A50" w:rsidP="00752877">
            <w:pPr>
              <w:jc w:val="center"/>
              <w:rPr>
                <w:rFonts w:ascii="Times New Roman" w:eastAsia="Calibri" w:hAnsi="Times New Roman" w:cs="Times New Roman"/>
                <w:lang w:val="sq-AL"/>
              </w:rPr>
            </w:pPr>
          </w:p>
        </w:tc>
        <w:tc>
          <w:tcPr>
            <w:tcW w:w="2044" w:type="dxa"/>
            <w:tcBorders>
              <w:left w:val="single" w:sz="4" w:space="0" w:color="auto"/>
            </w:tcBorders>
            <w:shd w:val="clear" w:color="auto" w:fill="FFFFFF"/>
          </w:tcPr>
          <w:p w14:paraId="664AFFD2" w14:textId="77777777" w:rsidR="00463A50" w:rsidRPr="0090238E" w:rsidRDefault="00463A50" w:rsidP="00752877">
            <w:pPr>
              <w:jc w:val="center"/>
              <w:rPr>
                <w:rFonts w:ascii="Times New Roman" w:eastAsia="Calibri" w:hAnsi="Times New Roman" w:cs="Times New Roman"/>
                <w:lang w:val="sq-AL"/>
              </w:rPr>
            </w:pPr>
          </w:p>
        </w:tc>
      </w:tr>
      <w:tr w:rsidR="00463A50" w:rsidRPr="0090238E" w14:paraId="77FAEDCD" w14:textId="77777777" w:rsidTr="00752877">
        <w:tc>
          <w:tcPr>
            <w:tcW w:w="3617" w:type="dxa"/>
            <w:tcBorders>
              <w:right w:val="single" w:sz="4" w:space="0" w:color="auto"/>
            </w:tcBorders>
            <w:shd w:val="clear" w:color="auto" w:fill="FFFFFF"/>
          </w:tcPr>
          <w:p w14:paraId="03FA656C"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lastRenderedPageBreak/>
              <w:t>Kontaktet me mësimdhënësin/konsultimet</w:t>
            </w:r>
          </w:p>
        </w:tc>
        <w:tc>
          <w:tcPr>
            <w:tcW w:w="1425" w:type="dxa"/>
            <w:tcBorders>
              <w:left w:val="single" w:sz="4" w:space="0" w:color="auto"/>
              <w:right w:val="single" w:sz="4" w:space="0" w:color="auto"/>
            </w:tcBorders>
            <w:shd w:val="clear" w:color="auto" w:fill="FFFFFF"/>
          </w:tcPr>
          <w:p w14:paraId="3811A552"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1</w:t>
            </w:r>
          </w:p>
        </w:tc>
        <w:tc>
          <w:tcPr>
            <w:tcW w:w="1770" w:type="dxa"/>
            <w:tcBorders>
              <w:left w:val="single" w:sz="4" w:space="0" w:color="auto"/>
              <w:right w:val="single" w:sz="4" w:space="0" w:color="auto"/>
            </w:tcBorders>
            <w:shd w:val="clear" w:color="auto" w:fill="FFFFFF"/>
          </w:tcPr>
          <w:p w14:paraId="18000066"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2</w:t>
            </w:r>
          </w:p>
        </w:tc>
        <w:tc>
          <w:tcPr>
            <w:tcW w:w="2044" w:type="dxa"/>
            <w:tcBorders>
              <w:left w:val="single" w:sz="4" w:space="0" w:color="auto"/>
            </w:tcBorders>
            <w:shd w:val="clear" w:color="auto" w:fill="FFFFFF"/>
          </w:tcPr>
          <w:p w14:paraId="531C1914"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2</w:t>
            </w:r>
          </w:p>
        </w:tc>
      </w:tr>
      <w:tr w:rsidR="00463A50" w:rsidRPr="0090238E" w14:paraId="3C2636AC" w14:textId="77777777" w:rsidTr="00752877">
        <w:tc>
          <w:tcPr>
            <w:tcW w:w="3617" w:type="dxa"/>
            <w:tcBorders>
              <w:right w:val="single" w:sz="4" w:space="0" w:color="auto"/>
            </w:tcBorders>
            <w:shd w:val="clear" w:color="auto" w:fill="FFFFFF"/>
          </w:tcPr>
          <w:p w14:paraId="7081D3FF"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Ushtrime  në teren</w:t>
            </w:r>
          </w:p>
        </w:tc>
        <w:tc>
          <w:tcPr>
            <w:tcW w:w="1425" w:type="dxa"/>
            <w:tcBorders>
              <w:left w:val="single" w:sz="4" w:space="0" w:color="auto"/>
              <w:right w:val="single" w:sz="4" w:space="0" w:color="auto"/>
            </w:tcBorders>
            <w:shd w:val="clear" w:color="auto" w:fill="FFFFFF"/>
          </w:tcPr>
          <w:p w14:paraId="3FAEC7A9"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8</w:t>
            </w:r>
          </w:p>
        </w:tc>
        <w:tc>
          <w:tcPr>
            <w:tcW w:w="1770" w:type="dxa"/>
            <w:tcBorders>
              <w:left w:val="single" w:sz="4" w:space="0" w:color="auto"/>
              <w:right w:val="single" w:sz="4" w:space="0" w:color="auto"/>
            </w:tcBorders>
            <w:shd w:val="clear" w:color="auto" w:fill="FFFFFF"/>
          </w:tcPr>
          <w:p w14:paraId="2F2E7922"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2</w:t>
            </w:r>
          </w:p>
        </w:tc>
        <w:tc>
          <w:tcPr>
            <w:tcW w:w="2044" w:type="dxa"/>
            <w:tcBorders>
              <w:left w:val="single" w:sz="4" w:space="0" w:color="auto"/>
            </w:tcBorders>
            <w:shd w:val="clear" w:color="auto" w:fill="FFFFFF"/>
          </w:tcPr>
          <w:p w14:paraId="24E9E5EB"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16</w:t>
            </w:r>
          </w:p>
        </w:tc>
      </w:tr>
      <w:tr w:rsidR="00463A50" w:rsidRPr="0090238E" w14:paraId="4E9C6925" w14:textId="77777777" w:rsidTr="00752877">
        <w:tc>
          <w:tcPr>
            <w:tcW w:w="3617" w:type="dxa"/>
            <w:tcBorders>
              <w:right w:val="single" w:sz="4" w:space="0" w:color="auto"/>
            </w:tcBorders>
            <w:shd w:val="clear" w:color="auto" w:fill="FFFFFF"/>
          </w:tcPr>
          <w:p w14:paraId="210C3735"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Kollokfiume, seminare</w:t>
            </w:r>
          </w:p>
        </w:tc>
        <w:tc>
          <w:tcPr>
            <w:tcW w:w="1425" w:type="dxa"/>
            <w:tcBorders>
              <w:left w:val="single" w:sz="4" w:space="0" w:color="auto"/>
              <w:right w:val="single" w:sz="4" w:space="0" w:color="auto"/>
            </w:tcBorders>
            <w:shd w:val="clear" w:color="auto" w:fill="FFFFFF"/>
          </w:tcPr>
          <w:p w14:paraId="6CAEB41C"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2</w:t>
            </w:r>
          </w:p>
        </w:tc>
        <w:tc>
          <w:tcPr>
            <w:tcW w:w="1770" w:type="dxa"/>
            <w:tcBorders>
              <w:left w:val="single" w:sz="4" w:space="0" w:color="auto"/>
              <w:right w:val="single" w:sz="4" w:space="0" w:color="auto"/>
            </w:tcBorders>
            <w:shd w:val="clear" w:color="auto" w:fill="FFFFFF"/>
          </w:tcPr>
          <w:p w14:paraId="0540776F"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3</w:t>
            </w:r>
          </w:p>
        </w:tc>
        <w:tc>
          <w:tcPr>
            <w:tcW w:w="2044" w:type="dxa"/>
            <w:tcBorders>
              <w:left w:val="single" w:sz="4" w:space="0" w:color="auto"/>
            </w:tcBorders>
            <w:shd w:val="clear" w:color="auto" w:fill="FFFFFF"/>
          </w:tcPr>
          <w:p w14:paraId="1532881C"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6</w:t>
            </w:r>
          </w:p>
        </w:tc>
      </w:tr>
      <w:tr w:rsidR="00463A50" w:rsidRPr="0090238E" w14:paraId="2483AA80" w14:textId="77777777" w:rsidTr="00752877">
        <w:tc>
          <w:tcPr>
            <w:tcW w:w="3617" w:type="dxa"/>
            <w:tcBorders>
              <w:right w:val="single" w:sz="4" w:space="0" w:color="auto"/>
            </w:tcBorders>
            <w:shd w:val="clear" w:color="auto" w:fill="FFFFFF"/>
          </w:tcPr>
          <w:p w14:paraId="617A9B83"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Detyra të  shtëpisë</w:t>
            </w:r>
          </w:p>
        </w:tc>
        <w:tc>
          <w:tcPr>
            <w:tcW w:w="1425" w:type="dxa"/>
            <w:tcBorders>
              <w:left w:val="single" w:sz="4" w:space="0" w:color="auto"/>
              <w:right w:val="single" w:sz="4" w:space="0" w:color="auto"/>
            </w:tcBorders>
            <w:shd w:val="clear" w:color="auto" w:fill="FFFFFF"/>
          </w:tcPr>
          <w:p w14:paraId="37ACE015"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1</w:t>
            </w:r>
          </w:p>
        </w:tc>
        <w:tc>
          <w:tcPr>
            <w:tcW w:w="1770" w:type="dxa"/>
            <w:tcBorders>
              <w:left w:val="single" w:sz="4" w:space="0" w:color="auto"/>
              <w:right w:val="single" w:sz="4" w:space="0" w:color="auto"/>
            </w:tcBorders>
            <w:shd w:val="clear" w:color="auto" w:fill="FFFFFF"/>
          </w:tcPr>
          <w:p w14:paraId="7E1D6A41"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7</w:t>
            </w:r>
          </w:p>
        </w:tc>
        <w:tc>
          <w:tcPr>
            <w:tcW w:w="2044" w:type="dxa"/>
            <w:tcBorders>
              <w:left w:val="single" w:sz="4" w:space="0" w:color="auto"/>
            </w:tcBorders>
            <w:shd w:val="clear" w:color="auto" w:fill="FFFFFF"/>
          </w:tcPr>
          <w:p w14:paraId="49823DA4"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7</w:t>
            </w:r>
          </w:p>
        </w:tc>
      </w:tr>
      <w:tr w:rsidR="00463A50" w:rsidRPr="0090238E" w14:paraId="006CD4FE" w14:textId="77777777" w:rsidTr="00752877">
        <w:tc>
          <w:tcPr>
            <w:tcW w:w="3617" w:type="dxa"/>
            <w:tcBorders>
              <w:right w:val="single" w:sz="4" w:space="0" w:color="auto"/>
            </w:tcBorders>
            <w:shd w:val="clear" w:color="auto" w:fill="FFFFFF"/>
          </w:tcPr>
          <w:p w14:paraId="6A30B5E2"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14:paraId="69BE8095"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2</w:t>
            </w:r>
          </w:p>
        </w:tc>
        <w:tc>
          <w:tcPr>
            <w:tcW w:w="1770" w:type="dxa"/>
            <w:tcBorders>
              <w:left w:val="single" w:sz="4" w:space="0" w:color="auto"/>
              <w:right w:val="single" w:sz="4" w:space="0" w:color="auto"/>
            </w:tcBorders>
            <w:shd w:val="clear" w:color="auto" w:fill="FFFFFF"/>
          </w:tcPr>
          <w:p w14:paraId="4C57BA08"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15</w:t>
            </w:r>
          </w:p>
        </w:tc>
        <w:tc>
          <w:tcPr>
            <w:tcW w:w="2044" w:type="dxa"/>
            <w:tcBorders>
              <w:left w:val="single" w:sz="4" w:space="0" w:color="auto"/>
            </w:tcBorders>
            <w:shd w:val="clear" w:color="auto" w:fill="FFFFFF"/>
          </w:tcPr>
          <w:p w14:paraId="5C889FF1"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30</w:t>
            </w:r>
          </w:p>
        </w:tc>
      </w:tr>
      <w:tr w:rsidR="00463A50" w:rsidRPr="0090238E" w14:paraId="7CC204A3" w14:textId="77777777" w:rsidTr="00752877">
        <w:tc>
          <w:tcPr>
            <w:tcW w:w="3617" w:type="dxa"/>
            <w:tcBorders>
              <w:right w:val="single" w:sz="4" w:space="0" w:color="auto"/>
            </w:tcBorders>
            <w:shd w:val="clear" w:color="auto" w:fill="FFFFFF"/>
          </w:tcPr>
          <w:p w14:paraId="6A33D216"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Përgatitja përfundimtare për provim</w:t>
            </w:r>
          </w:p>
        </w:tc>
        <w:tc>
          <w:tcPr>
            <w:tcW w:w="1425" w:type="dxa"/>
            <w:tcBorders>
              <w:left w:val="single" w:sz="4" w:space="0" w:color="auto"/>
              <w:right w:val="single" w:sz="4" w:space="0" w:color="auto"/>
            </w:tcBorders>
            <w:shd w:val="clear" w:color="auto" w:fill="FFFFFF"/>
          </w:tcPr>
          <w:p w14:paraId="610F9093"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7</w:t>
            </w:r>
          </w:p>
        </w:tc>
        <w:tc>
          <w:tcPr>
            <w:tcW w:w="1770" w:type="dxa"/>
            <w:tcBorders>
              <w:left w:val="single" w:sz="4" w:space="0" w:color="auto"/>
              <w:right w:val="single" w:sz="4" w:space="0" w:color="auto"/>
            </w:tcBorders>
            <w:shd w:val="clear" w:color="auto" w:fill="FFFFFF"/>
          </w:tcPr>
          <w:p w14:paraId="2D2A4300"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3</w:t>
            </w:r>
          </w:p>
        </w:tc>
        <w:tc>
          <w:tcPr>
            <w:tcW w:w="2044" w:type="dxa"/>
            <w:tcBorders>
              <w:left w:val="single" w:sz="4" w:space="0" w:color="auto"/>
            </w:tcBorders>
            <w:shd w:val="clear" w:color="auto" w:fill="FFFFFF"/>
          </w:tcPr>
          <w:p w14:paraId="49592A8B"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21</w:t>
            </w:r>
          </w:p>
        </w:tc>
      </w:tr>
      <w:tr w:rsidR="00463A50" w:rsidRPr="0090238E" w14:paraId="2167C079" w14:textId="77777777" w:rsidTr="00752877">
        <w:tc>
          <w:tcPr>
            <w:tcW w:w="3617" w:type="dxa"/>
            <w:tcBorders>
              <w:right w:val="single" w:sz="4" w:space="0" w:color="auto"/>
            </w:tcBorders>
            <w:shd w:val="clear" w:color="auto" w:fill="FFFFFF"/>
          </w:tcPr>
          <w:p w14:paraId="3A38E1DE"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Koha e kaluar në vlerësim (teste,kuiz,provim final)</w:t>
            </w:r>
          </w:p>
        </w:tc>
        <w:tc>
          <w:tcPr>
            <w:tcW w:w="1425" w:type="dxa"/>
            <w:tcBorders>
              <w:left w:val="single" w:sz="4" w:space="0" w:color="auto"/>
              <w:right w:val="single" w:sz="4" w:space="0" w:color="auto"/>
            </w:tcBorders>
            <w:shd w:val="clear" w:color="auto" w:fill="FFFFFF"/>
          </w:tcPr>
          <w:p w14:paraId="333DD6D8"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1</w:t>
            </w:r>
          </w:p>
        </w:tc>
        <w:tc>
          <w:tcPr>
            <w:tcW w:w="1770" w:type="dxa"/>
            <w:tcBorders>
              <w:left w:val="single" w:sz="4" w:space="0" w:color="auto"/>
              <w:right w:val="single" w:sz="4" w:space="0" w:color="auto"/>
            </w:tcBorders>
            <w:shd w:val="clear" w:color="auto" w:fill="FFFFFF"/>
          </w:tcPr>
          <w:p w14:paraId="6667E419"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4</w:t>
            </w:r>
          </w:p>
        </w:tc>
        <w:tc>
          <w:tcPr>
            <w:tcW w:w="2044" w:type="dxa"/>
            <w:tcBorders>
              <w:left w:val="single" w:sz="4" w:space="0" w:color="auto"/>
            </w:tcBorders>
            <w:shd w:val="clear" w:color="auto" w:fill="FFFFFF"/>
          </w:tcPr>
          <w:p w14:paraId="3AA685CC"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4</w:t>
            </w:r>
          </w:p>
        </w:tc>
      </w:tr>
      <w:tr w:rsidR="00463A50" w:rsidRPr="0090238E" w14:paraId="1F88333D" w14:textId="77777777" w:rsidTr="00752877">
        <w:tc>
          <w:tcPr>
            <w:tcW w:w="3617" w:type="dxa"/>
            <w:tcBorders>
              <w:right w:val="single" w:sz="4" w:space="0" w:color="auto"/>
            </w:tcBorders>
            <w:shd w:val="clear" w:color="auto" w:fill="FFFFFF"/>
          </w:tcPr>
          <w:p w14:paraId="244FA1DF"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Projektet,prezentimet ,etj</w:t>
            </w:r>
          </w:p>
          <w:p w14:paraId="1E01BF88"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 xml:space="preserve"> </w:t>
            </w:r>
          </w:p>
        </w:tc>
        <w:tc>
          <w:tcPr>
            <w:tcW w:w="1425" w:type="dxa"/>
            <w:tcBorders>
              <w:left w:val="single" w:sz="4" w:space="0" w:color="auto"/>
              <w:right w:val="single" w:sz="4" w:space="0" w:color="auto"/>
            </w:tcBorders>
            <w:shd w:val="clear" w:color="auto" w:fill="FFFFFF"/>
          </w:tcPr>
          <w:p w14:paraId="441D7DE0"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1</w:t>
            </w:r>
          </w:p>
        </w:tc>
        <w:tc>
          <w:tcPr>
            <w:tcW w:w="1770" w:type="dxa"/>
            <w:tcBorders>
              <w:left w:val="single" w:sz="4" w:space="0" w:color="auto"/>
              <w:right w:val="single" w:sz="4" w:space="0" w:color="auto"/>
            </w:tcBorders>
            <w:shd w:val="clear" w:color="auto" w:fill="FFFFFF"/>
          </w:tcPr>
          <w:p w14:paraId="3A72E06E"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3</w:t>
            </w:r>
          </w:p>
        </w:tc>
        <w:tc>
          <w:tcPr>
            <w:tcW w:w="2044" w:type="dxa"/>
            <w:tcBorders>
              <w:left w:val="single" w:sz="4" w:space="0" w:color="auto"/>
            </w:tcBorders>
            <w:shd w:val="clear" w:color="auto" w:fill="FFFFFF"/>
          </w:tcPr>
          <w:p w14:paraId="64189E92" w14:textId="77777777" w:rsidR="00463A50" w:rsidRPr="0090238E" w:rsidRDefault="00463A50" w:rsidP="00752877">
            <w:pPr>
              <w:jc w:val="center"/>
              <w:rPr>
                <w:rFonts w:ascii="Times New Roman" w:eastAsia="Calibri" w:hAnsi="Times New Roman" w:cs="Times New Roman"/>
                <w:lang w:val="sq-AL"/>
              </w:rPr>
            </w:pPr>
            <w:r w:rsidRPr="0090238E">
              <w:rPr>
                <w:rFonts w:ascii="Times New Roman" w:eastAsia="Calibri" w:hAnsi="Times New Roman" w:cs="Times New Roman"/>
                <w:lang w:val="sq-AL"/>
              </w:rPr>
              <w:t>3</w:t>
            </w:r>
          </w:p>
        </w:tc>
      </w:tr>
      <w:tr w:rsidR="00463A50" w:rsidRPr="0090238E" w14:paraId="0695F410" w14:textId="77777777" w:rsidTr="00752877">
        <w:tc>
          <w:tcPr>
            <w:tcW w:w="3617" w:type="dxa"/>
            <w:tcBorders>
              <w:right w:val="single" w:sz="4" w:space="0" w:color="auto"/>
            </w:tcBorders>
            <w:shd w:val="clear" w:color="auto" w:fill="B8CCE4"/>
          </w:tcPr>
          <w:p w14:paraId="472269BA"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lang w:val="sq-AL"/>
              </w:rPr>
              <w:t xml:space="preserve">Totali </w:t>
            </w:r>
          </w:p>
          <w:p w14:paraId="0E3ED1C0" w14:textId="77777777" w:rsidR="00463A50" w:rsidRPr="0090238E" w:rsidRDefault="00463A50" w:rsidP="00752877">
            <w:pPr>
              <w:rPr>
                <w:rFonts w:ascii="Times New Roman" w:eastAsia="Calibri" w:hAnsi="Times New Roman" w:cs="Times New Roman"/>
                <w:b/>
                <w:lang w:val="sq-AL"/>
              </w:rPr>
            </w:pPr>
          </w:p>
        </w:tc>
        <w:tc>
          <w:tcPr>
            <w:tcW w:w="1425" w:type="dxa"/>
            <w:tcBorders>
              <w:left w:val="single" w:sz="4" w:space="0" w:color="auto"/>
              <w:right w:val="single" w:sz="4" w:space="0" w:color="auto"/>
            </w:tcBorders>
            <w:shd w:val="clear" w:color="auto" w:fill="B8CCE4"/>
          </w:tcPr>
          <w:p w14:paraId="1B0169AD" w14:textId="77777777" w:rsidR="00463A50" w:rsidRPr="0090238E" w:rsidRDefault="00463A50" w:rsidP="00752877">
            <w:pPr>
              <w:jc w:val="center"/>
              <w:rPr>
                <w:rFonts w:ascii="Times New Roman" w:eastAsia="Calibri" w:hAnsi="Times New Roman" w:cs="Times New Roman"/>
                <w:b/>
                <w:lang w:val="sq-AL"/>
              </w:rPr>
            </w:pPr>
          </w:p>
        </w:tc>
        <w:tc>
          <w:tcPr>
            <w:tcW w:w="1770" w:type="dxa"/>
            <w:tcBorders>
              <w:left w:val="single" w:sz="4" w:space="0" w:color="auto"/>
              <w:right w:val="single" w:sz="4" w:space="0" w:color="auto"/>
            </w:tcBorders>
            <w:shd w:val="clear" w:color="auto" w:fill="B8CCE4"/>
          </w:tcPr>
          <w:p w14:paraId="203FCACC" w14:textId="77777777" w:rsidR="00463A50" w:rsidRPr="0090238E" w:rsidRDefault="00463A50" w:rsidP="00752877">
            <w:pPr>
              <w:jc w:val="center"/>
              <w:rPr>
                <w:rFonts w:ascii="Times New Roman" w:eastAsia="Calibri" w:hAnsi="Times New Roman" w:cs="Times New Roman"/>
                <w:b/>
                <w:lang w:val="sq-AL"/>
              </w:rPr>
            </w:pPr>
          </w:p>
        </w:tc>
        <w:tc>
          <w:tcPr>
            <w:tcW w:w="2044" w:type="dxa"/>
            <w:tcBorders>
              <w:left w:val="single" w:sz="4" w:space="0" w:color="auto"/>
            </w:tcBorders>
            <w:shd w:val="clear" w:color="auto" w:fill="B8CCE4"/>
          </w:tcPr>
          <w:p w14:paraId="4A53A962" w14:textId="77777777" w:rsidR="00463A50" w:rsidRPr="0090238E" w:rsidRDefault="00463A50" w:rsidP="00752877">
            <w:pPr>
              <w:jc w:val="center"/>
              <w:rPr>
                <w:rFonts w:ascii="Times New Roman" w:eastAsia="Calibri" w:hAnsi="Times New Roman" w:cs="Times New Roman"/>
                <w:b/>
                <w:lang w:val="sq-AL"/>
              </w:rPr>
            </w:pPr>
            <w:r w:rsidRPr="0090238E">
              <w:rPr>
                <w:rFonts w:ascii="Times New Roman" w:eastAsia="Calibri" w:hAnsi="Times New Roman" w:cs="Times New Roman"/>
                <w:b/>
                <w:lang w:val="sq-AL"/>
              </w:rPr>
              <w:t>148 orë</w:t>
            </w:r>
          </w:p>
        </w:tc>
      </w:tr>
      <w:tr w:rsidR="00463A50" w:rsidRPr="0090238E" w14:paraId="1C863666" w14:textId="77777777" w:rsidTr="00752877">
        <w:tc>
          <w:tcPr>
            <w:tcW w:w="8856" w:type="dxa"/>
            <w:gridSpan w:val="4"/>
            <w:shd w:val="clear" w:color="auto" w:fill="B8CCE4"/>
          </w:tcPr>
          <w:p w14:paraId="41C0CD06" w14:textId="77777777" w:rsidR="00463A50" w:rsidRPr="0090238E" w:rsidRDefault="00463A50" w:rsidP="00752877">
            <w:pPr>
              <w:rPr>
                <w:rFonts w:ascii="Times New Roman" w:eastAsia="Calibri" w:hAnsi="Times New Roman" w:cs="Times New Roman"/>
                <w:b/>
                <w:lang w:val="sq-AL"/>
              </w:rPr>
            </w:pPr>
          </w:p>
        </w:tc>
      </w:tr>
      <w:tr w:rsidR="00463A50" w:rsidRPr="0090238E" w14:paraId="1DFC6CDE" w14:textId="77777777" w:rsidTr="00752877">
        <w:tc>
          <w:tcPr>
            <w:tcW w:w="3617" w:type="dxa"/>
          </w:tcPr>
          <w:p w14:paraId="63E1AB03" w14:textId="77777777" w:rsidR="00463A50" w:rsidRPr="0090238E" w:rsidRDefault="00463A50" w:rsidP="00752877">
            <w:pPr>
              <w:pStyle w:val="NoSpacing"/>
              <w:rPr>
                <w:b/>
                <w:lang w:val="sq-AL"/>
              </w:rPr>
            </w:pPr>
            <w:r w:rsidRPr="0090238E">
              <w:rPr>
                <w:b/>
                <w:lang w:val="sq-AL"/>
              </w:rPr>
              <w:t xml:space="preserve">Metodologjia e mësimdhënies:  </w:t>
            </w:r>
          </w:p>
        </w:tc>
        <w:tc>
          <w:tcPr>
            <w:tcW w:w="5239" w:type="dxa"/>
            <w:gridSpan w:val="3"/>
          </w:tcPr>
          <w:p w14:paraId="636A88A0" w14:textId="77777777" w:rsidR="00463A50" w:rsidRPr="0090238E" w:rsidRDefault="00463A50" w:rsidP="00752877">
            <w:pPr>
              <w:rPr>
                <w:rFonts w:ascii="Times New Roman" w:eastAsia="Calibri" w:hAnsi="Times New Roman" w:cs="Times New Roman"/>
                <w:sz w:val="20"/>
                <w:lang w:val="sq-AL"/>
              </w:rPr>
            </w:pPr>
            <w:r w:rsidRPr="0090238E">
              <w:rPr>
                <w:rFonts w:ascii="Times New Roman" w:eastAsia="Calibri" w:hAnsi="Times New Roman" w:cs="Times New Roman"/>
                <w:lang w:val="sq-AL"/>
              </w:rPr>
              <w:t>Ligjërata, seminare, diskutime, komentime, punë individuale dhe grupore. Ligjëratat do të realizohen përmes prezantimeve gojore me video projektor.</w:t>
            </w:r>
          </w:p>
          <w:p w14:paraId="0908499B" w14:textId="77777777" w:rsidR="00463A50" w:rsidRPr="0090238E" w:rsidRDefault="00463A50" w:rsidP="00752877">
            <w:pPr>
              <w:pStyle w:val="NoSpacing"/>
              <w:rPr>
                <w:i/>
                <w:sz w:val="22"/>
                <w:szCs w:val="22"/>
                <w:lang w:val="sq-AL"/>
              </w:rPr>
            </w:pPr>
          </w:p>
        </w:tc>
      </w:tr>
      <w:tr w:rsidR="00463A50" w:rsidRPr="0090238E" w14:paraId="2FFCF0B5" w14:textId="77777777" w:rsidTr="00752877">
        <w:tc>
          <w:tcPr>
            <w:tcW w:w="3617" w:type="dxa"/>
          </w:tcPr>
          <w:p w14:paraId="77E944E8" w14:textId="77777777" w:rsidR="00463A50" w:rsidRPr="0090238E" w:rsidRDefault="00463A50" w:rsidP="00752877">
            <w:pPr>
              <w:pStyle w:val="NoSpacing"/>
              <w:rPr>
                <w:b/>
                <w:lang w:val="sq-AL"/>
              </w:rPr>
            </w:pPr>
            <w:r w:rsidRPr="0090238E">
              <w:rPr>
                <w:b/>
                <w:lang w:val="sq-AL"/>
              </w:rPr>
              <w:t>Metodat e vlerësimit:</w:t>
            </w:r>
          </w:p>
        </w:tc>
        <w:tc>
          <w:tcPr>
            <w:tcW w:w="5239" w:type="dxa"/>
            <w:gridSpan w:val="3"/>
          </w:tcPr>
          <w:p w14:paraId="4B056454"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Vlerësimi i parë 20%</w:t>
            </w:r>
          </w:p>
          <w:p w14:paraId="28E6C1A9"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Vlerësimi i dytë 20%</w:t>
            </w:r>
          </w:p>
          <w:p w14:paraId="37A02D63"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Vijimi dhe detyrat 15 %</w:t>
            </w:r>
          </w:p>
          <w:p w14:paraId="16FA0343"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Provimi final 45%</w:t>
            </w:r>
          </w:p>
          <w:p w14:paraId="105BE215" w14:textId="77777777" w:rsidR="00463A50" w:rsidRPr="0090238E" w:rsidRDefault="00463A50" w:rsidP="00752877">
            <w:pPr>
              <w:pStyle w:val="NoSpacing"/>
              <w:rPr>
                <w:i/>
                <w:sz w:val="22"/>
                <w:szCs w:val="22"/>
                <w:lang w:val="sq-AL"/>
              </w:rPr>
            </w:pPr>
            <w:r w:rsidRPr="0090238E">
              <w:rPr>
                <w:b/>
                <w:sz w:val="22"/>
                <w:szCs w:val="22"/>
                <w:lang w:val="sq-AL"/>
              </w:rPr>
              <w:t>Totali 100 %</w:t>
            </w:r>
          </w:p>
        </w:tc>
      </w:tr>
      <w:tr w:rsidR="00463A50" w:rsidRPr="0090238E" w14:paraId="62421F92" w14:textId="77777777" w:rsidTr="00752877">
        <w:tc>
          <w:tcPr>
            <w:tcW w:w="8856" w:type="dxa"/>
            <w:gridSpan w:val="4"/>
            <w:shd w:val="clear" w:color="auto" w:fill="B8CCE4"/>
          </w:tcPr>
          <w:p w14:paraId="15AB289F" w14:textId="77777777" w:rsidR="00463A50" w:rsidRPr="0090238E" w:rsidRDefault="00463A50" w:rsidP="00752877">
            <w:pPr>
              <w:pStyle w:val="NoSpacing"/>
              <w:rPr>
                <w:b/>
                <w:sz w:val="22"/>
                <w:szCs w:val="22"/>
                <w:lang w:val="sq-AL"/>
              </w:rPr>
            </w:pPr>
            <w:r w:rsidRPr="0090238E">
              <w:rPr>
                <w:b/>
                <w:sz w:val="22"/>
                <w:szCs w:val="22"/>
                <w:lang w:val="sq-AL"/>
              </w:rPr>
              <w:t xml:space="preserve">Literatura </w:t>
            </w:r>
          </w:p>
        </w:tc>
      </w:tr>
      <w:tr w:rsidR="00463A50" w:rsidRPr="0090238E" w14:paraId="17A27BFF" w14:textId="77777777" w:rsidTr="00752877">
        <w:tc>
          <w:tcPr>
            <w:tcW w:w="3617" w:type="dxa"/>
          </w:tcPr>
          <w:p w14:paraId="1DC20CA4" w14:textId="77777777" w:rsidR="00463A50" w:rsidRPr="0090238E" w:rsidRDefault="00463A50" w:rsidP="00752877">
            <w:pPr>
              <w:pStyle w:val="NoSpacing"/>
              <w:rPr>
                <w:b/>
                <w:lang w:val="sq-AL"/>
              </w:rPr>
            </w:pPr>
            <w:r w:rsidRPr="0090238E">
              <w:rPr>
                <w:b/>
                <w:lang w:val="sq-AL"/>
              </w:rPr>
              <w:t xml:space="preserve">Literatura bazë:  </w:t>
            </w:r>
          </w:p>
        </w:tc>
        <w:tc>
          <w:tcPr>
            <w:tcW w:w="5239" w:type="dxa"/>
            <w:gridSpan w:val="3"/>
          </w:tcPr>
          <w:p w14:paraId="386BB8EF" w14:textId="77777777" w:rsidR="00463A50" w:rsidRPr="0090238E" w:rsidRDefault="00463A50" w:rsidP="00752877">
            <w:pPr>
              <w:pStyle w:val="NoSpacing"/>
              <w:rPr>
                <w:sz w:val="22"/>
                <w:szCs w:val="22"/>
                <w:lang w:val="sq-AL"/>
              </w:rPr>
            </w:pPr>
            <w:r w:rsidRPr="0090238E">
              <w:rPr>
                <w:sz w:val="22"/>
                <w:szCs w:val="22"/>
                <w:lang w:val="sq-AL"/>
              </w:rPr>
              <w:t>L. Bozo(1984): Mekanika e dherave dhe e shkëmbit</w:t>
            </w:r>
          </w:p>
        </w:tc>
      </w:tr>
      <w:tr w:rsidR="00463A50" w:rsidRPr="0090238E" w14:paraId="64C281B6" w14:textId="77777777" w:rsidTr="00752877">
        <w:tc>
          <w:tcPr>
            <w:tcW w:w="3617" w:type="dxa"/>
          </w:tcPr>
          <w:p w14:paraId="4F7BB0F0" w14:textId="77777777" w:rsidR="00463A50" w:rsidRPr="0090238E" w:rsidRDefault="00463A50" w:rsidP="00752877">
            <w:pPr>
              <w:pStyle w:val="NoSpacing"/>
              <w:rPr>
                <w:b/>
                <w:lang w:val="sq-AL"/>
              </w:rPr>
            </w:pPr>
            <w:r w:rsidRPr="0090238E">
              <w:rPr>
                <w:b/>
                <w:lang w:val="sq-AL"/>
              </w:rPr>
              <w:t xml:space="preserve">Literatura shtesë:  </w:t>
            </w:r>
          </w:p>
        </w:tc>
        <w:tc>
          <w:tcPr>
            <w:tcW w:w="5239" w:type="dxa"/>
            <w:gridSpan w:val="3"/>
          </w:tcPr>
          <w:p w14:paraId="573FD615" w14:textId="77777777" w:rsidR="00463A50" w:rsidRPr="0090238E" w:rsidRDefault="00463A50" w:rsidP="00463A50">
            <w:pPr>
              <w:numPr>
                <w:ilvl w:val="0"/>
                <w:numId w:val="5"/>
              </w:numPr>
              <w:tabs>
                <w:tab w:val="clear" w:pos="720"/>
                <w:tab w:val="num" w:pos="343"/>
              </w:tabs>
              <w:spacing w:after="0" w:line="240" w:lineRule="auto"/>
              <w:ind w:left="343" w:hanging="343"/>
              <w:jc w:val="both"/>
              <w:rPr>
                <w:rFonts w:ascii="Times New Roman" w:eastAsia="Calibri" w:hAnsi="Times New Roman" w:cs="Times New Roman"/>
                <w:lang w:val="sq-AL"/>
              </w:rPr>
            </w:pPr>
            <w:r w:rsidRPr="0090238E">
              <w:rPr>
                <w:rFonts w:ascii="Times New Roman" w:eastAsia="Calibri" w:hAnsi="Times New Roman" w:cs="Times New Roman"/>
                <w:lang w:val="sq-AL"/>
              </w:rPr>
              <w:t>F. Ahmedi (1997): Mekanika e dherave.</w:t>
            </w:r>
          </w:p>
          <w:p w14:paraId="4704B6E0" w14:textId="77777777" w:rsidR="00463A50" w:rsidRPr="0090238E" w:rsidRDefault="00463A50" w:rsidP="00463A50">
            <w:pPr>
              <w:numPr>
                <w:ilvl w:val="0"/>
                <w:numId w:val="5"/>
              </w:numPr>
              <w:tabs>
                <w:tab w:val="clear" w:pos="720"/>
                <w:tab w:val="num" w:pos="343"/>
              </w:tabs>
              <w:spacing w:after="0" w:line="240" w:lineRule="auto"/>
              <w:ind w:left="343" w:hanging="343"/>
              <w:jc w:val="both"/>
              <w:rPr>
                <w:rFonts w:ascii="Times New Roman" w:eastAsia="Calibri" w:hAnsi="Times New Roman" w:cs="Times New Roman"/>
                <w:lang w:val="sq-AL"/>
              </w:rPr>
            </w:pPr>
            <w:r w:rsidRPr="0090238E">
              <w:rPr>
                <w:rFonts w:ascii="Times New Roman" w:eastAsia="Calibri" w:hAnsi="Times New Roman" w:cs="Times New Roman"/>
                <w:lang w:val="sq-AL"/>
              </w:rPr>
              <w:t>L. Bozo(2007): Gjeoteknika 1.</w:t>
            </w:r>
          </w:p>
          <w:p w14:paraId="1AE881A6" w14:textId="77777777" w:rsidR="00463A50" w:rsidRPr="0090238E" w:rsidRDefault="00463A50" w:rsidP="00463A50">
            <w:pPr>
              <w:numPr>
                <w:ilvl w:val="0"/>
                <w:numId w:val="5"/>
              </w:numPr>
              <w:tabs>
                <w:tab w:val="clear" w:pos="720"/>
                <w:tab w:val="num" w:pos="343"/>
              </w:tabs>
              <w:spacing w:after="0" w:line="240" w:lineRule="auto"/>
              <w:ind w:left="343" w:hanging="343"/>
              <w:jc w:val="both"/>
              <w:rPr>
                <w:rFonts w:ascii="Times New Roman" w:eastAsia="Calibri" w:hAnsi="Times New Roman" w:cs="Times New Roman"/>
                <w:lang w:val="sq-AL"/>
              </w:rPr>
            </w:pPr>
            <w:r w:rsidRPr="0090238E">
              <w:rPr>
                <w:rFonts w:ascii="Times New Roman" w:eastAsia="Calibri" w:hAnsi="Times New Roman" w:cs="Times New Roman"/>
                <w:shd w:val="clear" w:color="auto" w:fill="FFFFFF"/>
                <w:lang w:val="sq-AL"/>
              </w:rPr>
              <w:t>B. Kujungjiq (1977): Bazat e mekanikës së shkëmbinjve.</w:t>
            </w:r>
          </w:p>
        </w:tc>
      </w:tr>
    </w:tbl>
    <w:p w14:paraId="14F71D1A" w14:textId="77777777" w:rsidR="00463A50" w:rsidRPr="0090238E" w:rsidRDefault="00463A50" w:rsidP="00463A50">
      <w:pPr>
        <w:rPr>
          <w:rFonts w:ascii="Times New Roman" w:eastAsia="Calibri" w:hAnsi="Times New Roman" w:cs="Times New Roman"/>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463A50" w:rsidRPr="0090238E" w14:paraId="3570FB60" w14:textId="77777777" w:rsidTr="00752877">
        <w:tc>
          <w:tcPr>
            <w:tcW w:w="8856" w:type="dxa"/>
            <w:gridSpan w:val="2"/>
            <w:shd w:val="clear" w:color="auto" w:fill="B8CCE4"/>
          </w:tcPr>
          <w:p w14:paraId="67243D31"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lang w:val="sq-AL"/>
              </w:rPr>
              <w:lastRenderedPageBreak/>
              <w:t xml:space="preserve">Plani i dizejnuar i mësimit:  </w:t>
            </w:r>
          </w:p>
          <w:p w14:paraId="744C7D54" w14:textId="77777777" w:rsidR="00463A50" w:rsidRPr="0090238E" w:rsidRDefault="00463A50" w:rsidP="00752877">
            <w:pPr>
              <w:rPr>
                <w:rFonts w:ascii="Times New Roman" w:eastAsia="Calibri" w:hAnsi="Times New Roman" w:cs="Times New Roman"/>
                <w:b/>
                <w:lang w:val="sq-AL"/>
              </w:rPr>
            </w:pPr>
          </w:p>
        </w:tc>
      </w:tr>
      <w:tr w:rsidR="00463A50" w:rsidRPr="0090238E" w14:paraId="3CCE3853" w14:textId="77777777" w:rsidTr="00752877">
        <w:tc>
          <w:tcPr>
            <w:tcW w:w="2718" w:type="dxa"/>
            <w:shd w:val="clear" w:color="auto" w:fill="B8CCE4"/>
          </w:tcPr>
          <w:p w14:paraId="4A684F17"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lang w:val="sq-AL"/>
              </w:rPr>
              <w:t>Java</w:t>
            </w:r>
          </w:p>
        </w:tc>
        <w:tc>
          <w:tcPr>
            <w:tcW w:w="6138" w:type="dxa"/>
            <w:shd w:val="clear" w:color="auto" w:fill="B8CCE4"/>
          </w:tcPr>
          <w:p w14:paraId="1EAF0E8F"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lang w:val="sq-AL"/>
              </w:rPr>
              <w:t>Ligjërata që do të zhvillohet</w:t>
            </w:r>
          </w:p>
        </w:tc>
      </w:tr>
      <w:tr w:rsidR="00463A50" w:rsidRPr="0090238E" w14:paraId="13EC3B2A" w14:textId="77777777" w:rsidTr="00752877">
        <w:tc>
          <w:tcPr>
            <w:tcW w:w="2718" w:type="dxa"/>
          </w:tcPr>
          <w:p w14:paraId="4E53A0B8"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i/>
                <w:lang w:val="sq-AL"/>
              </w:rPr>
              <w:t>Java e parë:</w:t>
            </w:r>
          </w:p>
        </w:tc>
        <w:tc>
          <w:tcPr>
            <w:tcW w:w="6138" w:type="dxa"/>
          </w:tcPr>
          <w:p w14:paraId="79498124" w14:textId="77777777" w:rsidR="00463A50" w:rsidRPr="0090238E" w:rsidRDefault="00463A50" w:rsidP="00752877">
            <w:pPr>
              <w:autoSpaceDE w:val="0"/>
              <w:autoSpaceDN w:val="0"/>
              <w:adjustRightInd w:val="0"/>
              <w:jc w:val="both"/>
              <w:outlineLvl w:val="0"/>
              <w:rPr>
                <w:rFonts w:ascii="Times New Roman" w:eastAsia="Calibri" w:hAnsi="Times New Roman" w:cs="Times New Roman"/>
                <w:lang w:val="sq-AL"/>
              </w:rPr>
            </w:pPr>
            <w:r w:rsidRPr="0090238E">
              <w:rPr>
                <w:rFonts w:ascii="Times New Roman" w:eastAsia="Calibri" w:hAnsi="Times New Roman" w:cs="Times New Roman"/>
                <w:lang w:val="sq-AL"/>
              </w:rPr>
              <w:t>Rëndësia, detyrat dhe metodat e hulumtimeve në mekaniken e shkëmbinjve dhe dherave.</w:t>
            </w:r>
          </w:p>
        </w:tc>
      </w:tr>
      <w:tr w:rsidR="00463A50" w:rsidRPr="0090238E" w14:paraId="159903BF" w14:textId="77777777" w:rsidTr="00752877">
        <w:tc>
          <w:tcPr>
            <w:tcW w:w="2718" w:type="dxa"/>
          </w:tcPr>
          <w:p w14:paraId="68A6821D"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i/>
                <w:lang w:val="sq-AL"/>
              </w:rPr>
              <w:t>Java e dytë:</w:t>
            </w:r>
          </w:p>
        </w:tc>
        <w:tc>
          <w:tcPr>
            <w:tcW w:w="6138" w:type="dxa"/>
          </w:tcPr>
          <w:p w14:paraId="56DA73CA" w14:textId="77777777" w:rsidR="00463A50" w:rsidRPr="0090238E" w:rsidRDefault="00463A50" w:rsidP="00752877">
            <w:pPr>
              <w:autoSpaceDE w:val="0"/>
              <w:autoSpaceDN w:val="0"/>
              <w:adjustRightInd w:val="0"/>
              <w:jc w:val="both"/>
              <w:outlineLvl w:val="0"/>
              <w:rPr>
                <w:rFonts w:ascii="Times New Roman" w:eastAsia="Calibri" w:hAnsi="Times New Roman" w:cs="Times New Roman"/>
                <w:lang w:val="sq-AL"/>
              </w:rPr>
            </w:pPr>
            <w:r w:rsidRPr="0090238E">
              <w:rPr>
                <w:rFonts w:ascii="Times New Roman" w:eastAsia="Calibri" w:hAnsi="Times New Roman" w:cs="Times New Roman"/>
                <w:lang w:val="sq-AL"/>
              </w:rPr>
              <w:t>Vetitë fizike të shkëmbinjve dhe truallit.</w:t>
            </w:r>
          </w:p>
        </w:tc>
      </w:tr>
      <w:tr w:rsidR="00463A50" w:rsidRPr="0090238E" w14:paraId="3674B29B" w14:textId="77777777" w:rsidTr="00752877">
        <w:tc>
          <w:tcPr>
            <w:tcW w:w="2718" w:type="dxa"/>
          </w:tcPr>
          <w:p w14:paraId="2A31776D"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i/>
                <w:lang w:val="sq-AL"/>
              </w:rPr>
              <w:t>Java e tretë</w:t>
            </w:r>
            <w:r w:rsidRPr="0090238E">
              <w:rPr>
                <w:rFonts w:ascii="Times New Roman" w:eastAsia="Calibri" w:hAnsi="Times New Roman" w:cs="Times New Roman"/>
                <w:b/>
                <w:lang w:val="sq-AL"/>
              </w:rPr>
              <w:t>:</w:t>
            </w:r>
          </w:p>
        </w:tc>
        <w:tc>
          <w:tcPr>
            <w:tcW w:w="6138" w:type="dxa"/>
          </w:tcPr>
          <w:p w14:paraId="46BF5D8D"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Vetitë mekanike të shkëmbinjve dhe truallit.</w:t>
            </w:r>
          </w:p>
        </w:tc>
      </w:tr>
      <w:tr w:rsidR="00463A50" w:rsidRPr="0090238E" w14:paraId="785C90AA" w14:textId="77777777" w:rsidTr="00752877">
        <w:tc>
          <w:tcPr>
            <w:tcW w:w="2718" w:type="dxa"/>
          </w:tcPr>
          <w:p w14:paraId="35F4A99E"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i/>
                <w:lang w:val="sq-AL"/>
              </w:rPr>
              <w:t>Java e katërt:</w:t>
            </w:r>
          </w:p>
        </w:tc>
        <w:tc>
          <w:tcPr>
            <w:tcW w:w="6138" w:type="dxa"/>
          </w:tcPr>
          <w:p w14:paraId="061BECEA"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Metodat eksperimentale në mekanikën e shkëmbinjve</w:t>
            </w:r>
            <w:r w:rsidRPr="0090238E">
              <w:rPr>
                <w:rStyle w:val="Hyperlink"/>
                <w:rFonts w:ascii="Times New Roman" w:eastAsia="Calibri" w:hAnsi="Times New Roman"/>
                <w:lang w:val="sq-AL"/>
              </w:rPr>
              <w:t>.</w:t>
            </w:r>
          </w:p>
        </w:tc>
      </w:tr>
      <w:tr w:rsidR="00463A50" w:rsidRPr="0090238E" w14:paraId="72FA098F" w14:textId="77777777" w:rsidTr="00752877">
        <w:tc>
          <w:tcPr>
            <w:tcW w:w="2718" w:type="dxa"/>
          </w:tcPr>
          <w:p w14:paraId="1226CACA"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i/>
                <w:lang w:val="sq-AL"/>
              </w:rPr>
              <w:t>Java e pestë:</w:t>
            </w:r>
            <w:r w:rsidRPr="0090238E">
              <w:rPr>
                <w:rFonts w:ascii="Times New Roman" w:eastAsia="Calibri" w:hAnsi="Times New Roman" w:cs="Times New Roman"/>
                <w:b/>
                <w:lang w:val="sq-AL"/>
              </w:rPr>
              <w:t xml:space="preserve">  </w:t>
            </w:r>
          </w:p>
        </w:tc>
        <w:tc>
          <w:tcPr>
            <w:tcW w:w="6138" w:type="dxa"/>
          </w:tcPr>
          <w:p w14:paraId="753E52C3" w14:textId="77777777" w:rsidR="00463A50" w:rsidRPr="0090238E" w:rsidRDefault="00463A50" w:rsidP="00752877">
            <w:pPr>
              <w:rPr>
                <w:rFonts w:ascii="Times New Roman" w:eastAsia="Calibri" w:hAnsi="Times New Roman" w:cs="Times New Roman"/>
                <w:lang w:val="sq-AL"/>
              </w:rPr>
            </w:pPr>
            <w:proofErr w:type="spellStart"/>
            <w:r w:rsidRPr="0090238E">
              <w:rPr>
                <w:rStyle w:val="Hyperlink"/>
                <w:rFonts w:ascii="Times New Roman" w:eastAsia="Calibri" w:hAnsi="Times New Roman"/>
              </w:rPr>
              <w:t>Metodat</w:t>
            </w:r>
            <w:proofErr w:type="spellEnd"/>
            <w:r w:rsidRPr="0090238E">
              <w:rPr>
                <w:rStyle w:val="Hyperlink"/>
                <w:rFonts w:ascii="Times New Roman" w:eastAsia="Calibri" w:hAnsi="Times New Roman"/>
              </w:rPr>
              <w:t xml:space="preserve"> e </w:t>
            </w:r>
            <w:proofErr w:type="spellStart"/>
            <w:r w:rsidRPr="0090238E">
              <w:rPr>
                <w:rStyle w:val="Hyperlink"/>
                <w:rFonts w:ascii="Times New Roman" w:eastAsia="Calibri" w:hAnsi="Times New Roman"/>
              </w:rPr>
              <w:t>marrjes</w:t>
            </w:r>
            <w:proofErr w:type="spellEnd"/>
            <w:r w:rsidRPr="0090238E">
              <w:rPr>
                <w:rStyle w:val="Hyperlink"/>
                <w:rFonts w:ascii="Times New Roman" w:eastAsia="Calibri" w:hAnsi="Times New Roman"/>
              </w:rPr>
              <w:t xml:space="preserve"> </w:t>
            </w:r>
            <w:proofErr w:type="spellStart"/>
            <w:r w:rsidRPr="0090238E">
              <w:rPr>
                <w:rStyle w:val="Hyperlink"/>
                <w:rFonts w:ascii="Times New Roman" w:eastAsia="Calibri" w:hAnsi="Times New Roman"/>
              </w:rPr>
              <w:t>së</w:t>
            </w:r>
            <w:proofErr w:type="spellEnd"/>
            <w:r w:rsidRPr="0090238E">
              <w:rPr>
                <w:rStyle w:val="Hyperlink"/>
                <w:rFonts w:ascii="Times New Roman" w:eastAsia="Calibri" w:hAnsi="Times New Roman"/>
              </w:rPr>
              <w:t xml:space="preserve"> </w:t>
            </w:r>
            <w:proofErr w:type="spellStart"/>
            <w:r w:rsidRPr="0090238E">
              <w:rPr>
                <w:rStyle w:val="Hyperlink"/>
                <w:rFonts w:ascii="Times New Roman" w:eastAsia="Calibri" w:hAnsi="Times New Roman"/>
              </w:rPr>
              <w:t>mostrave</w:t>
            </w:r>
            <w:proofErr w:type="spellEnd"/>
            <w:r w:rsidRPr="0090238E">
              <w:rPr>
                <w:rStyle w:val="Hyperlink"/>
                <w:rFonts w:ascii="Times New Roman" w:eastAsia="Calibri" w:hAnsi="Times New Roman"/>
              </w:rPr>
              <w:t>.</w:t>
            </w:r>
          </w:p>
        </w:tc>
      </w:tr>
      <w:tr w:rsidR="00463A50" w:rsidRPr="0090238E" w14:paraId="68FFD82E" w14:textId="77777777" w:rsidTr="00752877">
        <w:tc>
          <w:tcPr>
            <w:tcW w:w="2718" w:type="dxa"/>
          </w:tcPr>
          <w:p w14:paraId="7D4DA390"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i/>
                <w:lang w:val="sq-AL"/>
              </w:rPr>
              <w:t>Java e gjashtë</w:t>
            </w:r>
            <w:r w:rsidRPr="0090238E">
              <w:rPr>
                <w:rFonts w:ascii="Times New Roman" w:eastAsia="Calibri" w:hAnsi="Times New Roman" w:cs="Times New Roman"/>
                <w:b/>
                <w:lang w:val="sq-AL"/>
              </w:rPr>
              <w:t>:</w:t>
            </w:r>
          </w:p>
        </w:tc>
        <w:tc>
          <w:tcPr>
            <w:tcW w:w="6138" w:type="dxa"/>
          </w:tcPr>
          <w:p w14:paraId="2688CBD1"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Metodat statistikore të përpunimit të rezultateve</w:t>
            </w:r>
            <w:r w:rsidRPr="0090238E">
              <w:rPr>
                <w:rStyle w:val="Hyperlink"/>
                <w:rFonts w:ascii="Times New Roman" w:eastAsia="Calibri" w:hAnsi="Times New Roman"/>
                <w:lang w:val="sq-AL"/>
              </w:rPr>
              <w:t>.</w:t>
            </w:r>
          </w:p>
        </w:tc>
      </w:tr>
      <w:tr w:rsidR="00463A50" w:rsidRPr="0090238E" w14:paraId="50343F24" w14:textId="77777777" w:rsidTr="00752877">
        <w:tc>
          <w:tcPr>
            <w:tcW w:w="2718" w:type="dxa"/>
          </w:tcPr>
          <w:p w14:paraId="3A1552F3"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b/>
                <w:i/>
                <w:lang w:val="sq-AL"/>
              </w:rPr>
              <w:t>Java e shtatë:</w:t>
            </w:r>
            <w:r w:rsidRPr="0090238E">
              <w:rPr>
                <w:rFonts w:ascii="Times New Roman" w:eastAsia="Calibri" w:hAnsi="Times New Roman" w:cs="Times New Roman"/>
                <w:b/>
                <w:lang w:val="sq-AL"/>
              </w:rPr>
              <w:t xml:space="preserve">  </w:t>
            </w:r>
          </w:p>
        </w:tc>
        <w:tc>
          <w:tcPr>
            <w:tcW w:w="6138" w:type="dxa"/>
          </w:tcPr>
          <w:p w14:paraId="5F1BFFE1" w14:textId="77777777" w:rsidR="00463A50" w:rsidRPr="0090238E" w:rsidRDefault="00463A50" w:rsidP="00752877">
            <w:pPr>
              <w:autoSpaceDE w:val="0"/>
              <w:autoSpaceDN w:val="0"/>
              <w:adjustRightInd w:val="0"/>
              <w:outlineLvl w:val="0"/>
              <w:rPr>
                <w:rFonts w:ascii="Times New Roman" w:eastAsia="Calibri" w:hAnsi="Times New Roman" w:cs="Times New Roman"/>
                <w:lang w:val="sq-AL"/>
              </w:rPr>
            </w:pPr>
            <w:r w:rsidRPr="0090238E">
              <w:rPr>
                <w:rFonts w:ascii="Times New Roman" w:eastAsia="Calibri" w:hAnsi="Times New Roman" w:cs="Times New Roman"/>
                <w:lang w:val="sq-AL"/>
              </w:rPr>
              <w:t>Klasifikimi i shkëmbinjve</w:t>
            </w:r>
            <w:r w:rsidRPr="0090238E">
              <w:rPr>
                <w:rFonts w:ascii="Times New Roman" w:eastAsia="Calibri" w:hAnsi="Times New Roman" w:cs="Times New Roman"/>
                <w:lang w:val="it-IT"/>
              </w:rPr>
              <w:t>.</w:t>
            </w:r>
          </w:p>
        </w:tc>
      </w:tr>
      <w:tr w:rsidR="00463A50" w:rsidRPr="0090238E" w14:paraId="474A0F3B" w14:textId="77777777" w:rsidTr="00752877">
        <w:tc>
          <w:tcPr>
            <w:tcW w:w="2718" w:type="dxa"/>
          </w:tcPr>
          <w:p w14:paraId="7F673133" w14:textId="77777777" w:rsidR="00463A50" w:rsidRPr="0090238E" w:rsidRDefault="00463A50" w:rsidP="00752877">
            <w:pPr>
              <w:rPr>
                <w:rFonts w:ascii="Times New Roman" w:eastAsia="Calibri" w:hAnsi="Times New Roman" w:cs="Times New Roman"/>
                <w:b/>
                <w:i/>
                <w:lang w:val="sq-AL"/>
              </w:rPr>
            </w:pPr>
            <w:r w:rsidRPr="0090238E">
              <w:rPr>
                <w:rFonts w:ascii="Times New Roman" w:eastAsia="Calibri" w:hAnsi="Times New Roman" w:cs="Times New Roman"/>
                <w:b/>
                <w:i/>
                <w:lang w:val="sq-AL"/>
              </w:rPr>
              <w:t>Java e tetë:</w:t>
            </w:r>
            <w:r w:rsidRPr="0090238E">
              <w:rPr>
                <w:rFonts w:ascii="Times New Roman" w:eastAsia="Calibri" w:hAnsi="Times New Roman" w:cs="Times New Roman"/>
                <w:b/>
                <w:lang w:val="sq-AL"/>
              </w:rPr>
              <w:t xml:space="preserve">  </w:t>
            </w:r>
          </w:p>
        </w:tc>
        <w:tc>
          <w:tcPr>
            <w:tcW w:w="6138" w:type="dxa"/>
          </w:tcPr>
          <w:p w14:paraId="34D76BA9"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lang w:val="sq-AL"/>
              </w:rPr>
              <w:t>Sforcimet dhe deformimet në masat shkëmbore</w:t>
            </w:r>
          </w:p>
        </w:tc>
      </w:tr>
      <w:tr w:rsidR="00463A50" w:rsidRPr="0090238E" w14:paraId="7D8EE0F4" w14:textId="77777777" w:rsidTr="00752877">
        <w:tc>
          <w:tcPr>
            <w:tcW w:w="2718" w:type="dxa"/>
          </w:tcPr>
          <w:p w14:paraId="7F37264B" w14:textId="77777777" w:rsidR="00463A50" w:rsidRPr="0090238E" w:rsidRDefault="00463A50" w:rsidP="00752877">
            <w:pPr>
              <w:rPr>
                <w:rFonts w:ascii="Times New Roman" w:eastAsia="Calibri" w:hAnsi="Times New Roman" w:cs="Times New Roman"/>
                <w:b/>
                <w:i/>
                <w:lang w:val="sq-AL"/>
              </w:rPr>
            </w:pPr>
            <w:r w:rsidRPr="0090238E">
              <w:rPr>
                <w:rFonts w:ascii="Times New Roman" w:eastAsia="Calibri" w:hAnsi="Times New Roman" w:cs="Times New Roman"/>
                <w:b/>
                <w:i/>
                <w:lang w:val="sq-AL"/>
              </w:rPr>
              <w:t>Java e nëntë:</w:t>
            </w:r>
            <w:r w:rsidRPr="0090238E">
              <w:rPr>
                <w:rFonts w:ascii="Times New Roman" w:eastAsia="Calibri" w:hAnsi="Times New Roman" w:cs="Times New Roman"/>
                <w:b/>
                <w:lang w:val="sq-AL"/>
              </w:rPr>
              <w:t xml:space="preserve">  </w:t>
            </w:r>
          </w:p>
        </w:tc>
        <w:tc>
          <w:tcPr>
            <w:tcW w:w="6138" w:type="dxa"/>
          </w:tcPr>
          <w:p w14:paraId="01C4FF9D" w14:textId="77777777" w:rsidR="00463A50" w:rsidRPr="0090238E" w:rsidRDefault="00463A50" w:rsidP="00752877">
            <w:pPr>
              <w:autoSpaceDE w:val="0"/>
              <w:autoSpaceDN w:val="0"/>
              <w:adjustRightInd w:val="0"/>
              <w:outlineLvl w:val="0"/>
              <w:rPr>
                <w:rFonts w:ascii="Times New Roman" w:eastAsia="Calibri" w:hAnsi="Times New Roman" w:cs="Times New Roman"/>
                <w:b/>
                <w:bCs/>
                <w:lang w:val="sq-AL"/>
              </w:rPr>
            </w:pPr>
            <w:r w:rsidRPr="0090238E">
              <w:rPr>
                <w:rFonts w:ascii="Times New Roman" w:eastAsia="Calibri" w:hAnsi="Times New Roman" w:cs="Times New Roman"/>
                <w:bCs/>
                <w:lang w:val="sq-AL"/>
              </w:rPr>
              <w:t>Met</w:t>
            </w:r>
            <w:r w:rsidRPr="0090238E">
              <w:rPr>
                <w:rFonts w:ascii="Times New Roman" w:eastAsia="Calibri" w:hAnsi="Times New Roman" w:cs="Times New Roman"/>
                <w:lang w:val="sq-AL"/>
              </w:rPr>
              <w:t>odat dhe pajisjet për matjen e sforcimeve dhe deformimeve në terren.</w:t>
            </w:r>
          </w:p>
        </w:tc>
      </w:tr>
      <w:tr w:rsidR="00463A50" w:rsidRPr="0090238E" w14:paraId="392AA8BB" w14:textId="77777777" w:rsidTr="00752877">
        <w:tc>
          <w:tcPr>
            <w:tcW w:w="2718" w:type="dxa"/>
          </w:tcPr>
          <w:p w14:paraId="6D58F650" w14:textId="77777777" w:rsidR="00463A50" w:rsidRPr="0090238E" w:rsidRDefault="00463A50" w:rsidP="00752877">
            <w:pPr>
              <w:rPr>
                <w:rFonts w:ascii="Times New Roman" w:eastAsia="Calibri" w:hAnsi="Times New Roman" w:cs="Times New Roman"/>
                <w:b/>
                <w:i/>
                <w:lang w:val="sq-AL"/>
              </w:rPr>
            </w:pPr>
            <w:r w:rsidRPr="0090238E">
              <w:rPr>
                <w:rFonts w:ascii="Times New Roman" w:eastAsia="Calibri" w:hAnsi="Times New Roman" w:cs="Times New Roman"/>
                <w:b/>
                <w:i/>
                <w:lang w:val="sq-AL"/>
              </w:rPr>
              <w:t>Java e dhjetë:</w:t>
            </w:r>
          </w:p>
        </w:tc>
        <w:tc>
          <w:tcPr>
            <w:tcW w:w="6138" w:type="dxa"/>
          </w:tcPr>
          <w:p w14:paraId="08EE4DC8"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bCs/>
                <w:lang w:val="sq-AL"/>
              </w:rPr>
              <w:t>Qëndrueshmëria e shpateve</w:t>
            </w:r>
            <w:r w:rsidRPr="0090238E">
              <w:rPr>
                <w:rFonts w:ascii="Times New Roman" w:eastAsia="Calibri" w:hAnsi="Times New Roman" w:cs="Times New Roman"/>
                <w:b/>
                <w:bCs/>
                <w:lang w:val="sq-AL"/>
              </w:rPr>
              <w:t>.</w:t>
            </w:r>
          </w:p>
        </w:tc>
      </w:tr>
      <w:tr w:rsidR="00463A50" w:rsidRPr="0090238E" w14:paraId="165A0F00" w14:textId="77777777" w:rsidTr="00752877">
        <w:trPr>
          <w:trHeight w:val="70"/>
        </w:trPr>
        <w:tc>
          <w:tcPr>
            <w:tcW w:w="2718" w:type="dxa"/>
          </w:tcPr>
          <w:p w14:paraId="3497D4D1" w14:textId="77777777" w:rsidR="00463A50" w:rsidRPr="0090238E" w:rsidRDefault="00463A50" w:rsidP="00752877">
            <w:pPr>
              <w:rPr>
                <w:rFonts w:ascii="Times New Roman" w:eastAsia="Calibri" w:hAnsi="Times New Roman" w:cs="Times New Roman"/>
                <w:b/>
                <w:i/>
                <w:lang w:val="sq-AL"/>
              </w:rPr>
            </w:pPr>
            <w:r w:rsidRPr="0090238E">
              <w:rPr>
                <w:rFonts w:ascii="Times New Roman" w:eastAsia="Calibri" w:hAnsi="Times New Roman" w:cs="Times New Roman"/>
                <w:b/>
                <w:i/>
                <w:lang w:val="sq-AL"/>
              </w:rPr>
              <w:t>Java e njëmbëdhjetë</w:t>
            </w:r>
            <w:r w:rsidRPr="0090238E">
              <w:rPr>
                <w:rFonts w:ascii="Times New Roman" w:eastAsia="Calibri" w:hAnsi="Times New Roman" w:cs="Times New Roman"/>
                <w:b/>
                <w:lang w:val="sq-AL"/>
              </w:rPr>
              <w:t>:</w:t>
            </w:r>
          </w:p>
        </w:tc>
        <w:tc>
          <w:tcPr>
            <w:tcW w:w="6138" w:type="dxa"/>
          </w:tcPr>
          <w:p w14:paraId="3FCC2952" w14:textId="77777777" w:rsidR="00463A50" w:rsidRPr="0090238E" w:rsidRDefault="00463A50" w:rsidP="00752877">
            <w:pPr>
              <w:rPr>
                <w:rFonts w:ascii="Times New Roman" w:eastAsia="Calibri" w:hAnsi="Times New Roman" w:cs="Times New Roman"/>
                <w:lang w:val="sq-AL"/>
              </w:rPr>
            </w:pPr>
            <w:r w:rsidRPr="0090238E">
              <w:rPr>
                <w:rFonts w:ascii="Times New Roman" w:eastAsia="Calibri" w:hAnsi="Times New Roman" w:cs="Times New Roman"/>
                <w:bCs/>
                <w:lang w:val="sq-AL"/>
              </w:rPr>
              <w:t>Faktorët që ndikojnë në shkëputjen e masave shkëmbore.</w:t>
            </w:r>
          </w:p>
        </w:tc>
      </w:tr>
      <w:tr w:rsidR="00463A50" w:rsidRPr="0090238E" w14:paraId="5DB6CFFA" w14:textId="77777777" w:rsidTr="00752877">
        <w:tc>
          <w:tcPr>
            <w:tcW w:w="2718" w:type="dxa"/>
          </w:tcPr>
          <w:p w14:paraId="17FE2F2C" w14:textId="77777777" w:rsidR="00463A50" w:rsidRPr="0090238E" w:rsidRDefault="00463A50" w:rsidP="00752877">
            <w:pPr>
              <w:rPr>
                <w:rFonts w:ascii="Times New Roman" w:eastAsia="Calibri" w:hAnsi="Times New Roman" w:cs="Times New Roman"/>
                <w:b/>
                <w:i/>
                <w:lang w:val="sq-AL"/>
              </w:rPr>
            </w:pPr>
            <w:r w:rsidRPr="0090238E">
              <w:rPr>
                <w:rFonts w:ascii="Times New Roman" w:eastAsia="Calibri" w:hAnsi="Times New Roman" w:cs="Times New Roman"/>
                <w:b/>
                <w:i/>
                <w:lang w:val="sq-AL"/>
              </w:rPr>
              <w:t>Java e dymbëdhjetë</w:t>
            </w:r>
            <w:r w:rsidRPr="0090238E">
              <w:rPr>
                <w:rFonts w:ascii="Times New Roman" w:eastAsia="Calibri" w:hAnsi="Times New Roman" w:cs="Times New Roman"/>
                <w:b/>
                <w:lang w:val="sq-AL"/>
              </w:rPr>
              <w:t xml:space="preserve">:  </w:t>
            </w:r>
          </w:p>
        </w:tc>
        <w:tc>
          <w:tcPr>
            <w:tcW w:w="6138" w:type="dxa"/>
          </w:tcPr>
          <w:p w14:paraId="0D6458FE" w14:textId="77777777" w:rsidR="00463A50" w:rsidRPr="0090238E" w:rsidRDefault="00463A50" w:rsidP="00752877">
            <w:pPr>
              <w:autoSpaceDE w:val="0"/>
              <w:autoSpaceDN w:val="0"/>
              <w:adjustRightInd w:val="0"/>
              <w:outlineLvl w:val="0"/>
              <w:rPr>
                <w:rFonts w:ascii="Times New Roman" w:eastAsia="Calibri" w:hAnsi="Times New Roman" w:cs="Times New Roman"/>
                <w:bCs/>
                <w:lang w:val="sq-AL"/>
              </w:rPr>
            </w:pPr>
            <w:r w:rsidRPr="0090238E">
              <w:rPr>
                <w:rFonts w:ascii="Times New Roman" w:eastAsia="Calibri" w:hAnsi="Times New Roman" w:cs="Times New Roman"/>
                <w:bCs/>
                <w:lang w:val="sq-AL"/>
              </w:rPr>
              <w:t>Klasifikimi gjeologo-inxhinierik i shkëputjeve të masave shkëmbore.</w:t>
            </w:r>
          </w:p>
        </w:tc>
      </w:tr>
      <w:tr w:rsidR="00463A50" w:rsidRPr="0090238E" w14:paraId="27297D19" w14:textId="77777777" w:rsidTr="00752877">
        <w:tc>
          <w:tcPr>
            <w:tcW w:w="2718" w:type="dxa"/>
          </w:tcPr>
          <w:p w14:paraId="4955A381" w14:textId="77777777" w:rsidR="00463A50" w:rsidRPr="0090238E" w:rsidRDefault="00463A50" w:rsidP="00752877">
            <w:pPr>
              <w:rPr>
                <w:rFonts w:ascii="Times New Roman" w:eastAsia="Calibri" w:hAnsi="Times New Roman" w:cs="Times New Roman"/>
                <w:b/>
                <w:i/>
                <w:lang w:val="sq-AL"/>
              </w:rPr>
            </w:pPr>
            <w:r w:rsidRPr="0090238E">
              <w:rPr>
                <w:rFonts w:ascii="Times New Roman" w:eastAsia="Calibri" w:hAnsi="Times New Roman" w:cs="Times New Roman"/>
                <w:b/>
                <w:i/>
                <w:lang w:val="sq-AL"/>
              </w:rPr>
              <w:t>Java e trembëdhjetë</w:t>
            </w:r>
            <w:r w:rsidRPr="0090238E">
              <w:rPr>
                <w:rFonts w:ascii="Times New Roman" w:eastAsia="Calibri" w:hAnsi="Times New Roman" w:cs="Times New Roman"/>
                <w:b/>
                <w:lang w:val="sq-AL"/>
              </w:rPr>
              <w:t xml:space="preserve">:    </w:t>
            </w:r>
          </w:p>
        </w:tc>
        <w:tc>
          <w:tcPr>
            <w:tcW w:w="6138" w:type="dxa"/>
          </w:tcPr>
          <w:p w14:paraId="756E651A" w14:textId="77777777" w:rsidR="00463A50" w:rsidRPr="0090238E" w:rsidRDefault="00463A50" w:rsidP="00752877">
            <w:pPr>
              <w:autoSpaceDE w:val="0"/>
              <w:autoSpaceDN w:val="0"/>
              <w:adjustRightInd w:val="0"/>
              <w:outlineLvl w:val="0"/>
              <w:rPr>
                <w:rFonts w:ascii="Times New Roman" w:eastAsia="Calibri" w:hAnsi="Times New Roman" w:cs="Times New Roman"/>
                <w:bCs/>
                <w:lang w:val="sq-AL"/>
              </w:rPr>
            </w:pPr>
            <w:r w:rsidRPr="0090238E">
              <w:rPr>
                <w:rFonts w:ascii="Times New Roman" w:eastAsia="Calibri" w:hAnsi="Times New Roman" w:cs="Times New Roman"/>
                <w:bCs/>
                <w:lang w:val="sq-AL"/>
              </w:rPr>
              <w:t>Metodat e llogaritjes së qëndrueshmërisë së shpateve.</w:t>
            </w:r>
          </w:p>
        </w:tc>
      </w:tr>
      <w:tr w:rsidR="00463A50" w:rsidRPr="0090238E" w14:paraId="0266DBA2" w14:textId="77777777" w:rsidTr="00752877">
        <w:tc>
          <w:tcPr>
            <w:tcW w:w="2718" w:type="dxa"/>
          </w:tcPr>
          <w:p w14:paraId="7DB0FC39" w14:textId="77777777" w:rsidR="00463A50" w:rsidRPr="0090238E" w:rsidRDefault="00463A50" w:rsidP="00752877">
            <w:pPr>
              <w:rPr>
                <w:rFonts w:ascii="Times New Roman" w:eastAsia="Calibri" w:hAnsi="Times New Roman" w:cs="Times New Roman"/>
                <w:b/>
                <w:i/>
                <w:lang w:val="sq-AL"/>
              </w:rPr>
            </w:pPr>
            <w:r w:rsidRPr="0090238E">
              <w:rPr>
                <w:rFonts w:ascii="Times New Roman" w:eastAsia="Calibri" w:hAnsi="Times New Roman" w:cs="Times New Roman"/>
                <w:b/>
                <w:i/>
                <w:lang w:val="sq-AL"/>
              </w:rPr>
              <w:t>Java e katërmbëdhjetë</w:t>
            </w:r>
            <w:r w:rsidRPr="0090238E">
              <w:rPr>
                <w:rFonts w:ascii="Times New Roman" w:eastAsia="Calibri" w:hAnsi="Times New Roman" w:cs="Times New Roman"/>
                <w:b/>
                <w:lang w:val="sq-AL"/>
              </w:rPr>
              <w:t xml:space="preserve">:  </w:t>
            </w:r>
          </w:p>
        </w:tc>
        <w:tc>
          <w:tcPr>
            <w:tcW w:w="6138" w:type="dxa"/>
          </w:tcPr>
          <w:p w14:paraId="09C9163D" w14:textId="77777777" w:rsidR="00463A50" w:rsidRPr="0090238E" w:rsidRDefault="00463A50" w:rsidP="00752877">
            <w:pPr>
              <w:autoSpaceDE w:val="0"/>
              <w:autoSpaceDN w:val="0"/>
              <w:adjustRightInd w:val="0"/>
              <w:outlineLvl w:val="0"/>
              <w:rPr>
                <w:rFonts w:ascii="Times New Roman" w:eastAsia="Calibri" w:hAnsi="Times New Roman" w:cs="Times New Roman"/>
                <w:bCs/>
                <w:lang w:val="sq-AL"/>
              </w:rPr>
            </w:pPr>
            <w:r w:rsidRPr="0090238E">
              <w:rPr>
                <w:rFonts w:ascii="Times New Roman" w:eastAsia="Calibri" w:hAnsi="Times New Roman" w:cs="Times New Roman"/>
                <w:bCs/>
                <w:lang w:val="sq-AL"/>
              </w:rPr>
              <w:t>Kushtet e qëndrueshmërisë së shkëmbinjve të fortë dhe mesatarisht të fortë në shpate.</w:t>
            </w:r>
          </w:p>
        </w:tc>
      </w:tr>
      <w:tr w:rsidR="00463A50" w:rsidRPr="0090238E" w14:paraId="7A48E701" w14:textId="77777777" w:rsidTr="00752877">
        <w:tc>
          <w:tcPr>
            <w:tcW w:w="2718" w:type="dxa"/>
          </w:tcPr>
          <w:p w14:paraId="3F04958A" w14:textId="77777777" w:rsidR="00463A50" w:rsidRPr="0090238E" w:rsidRDefault="00463A50" w:rsidP="00752877">
            <w:pPr>
              <w:rPr>
                <w:rFonts w:ascii="Times New Roman" w:eastAsia="Calibri" w:hAnsi="Times New Roman" w:cs="Times New Roman"/>
                <w:b/>
                <w:i/>
                <w:lang w:val="sq-AL"/>
              </w:rPr>
            </w:pPr>
            <w:r w:rsidRPr="0090238E">
              <w:rPr>
                <w:rFonts w:ascii="Times New Roman" w:eastAsia="Calibri" w:hAnsi="Times New Roman" w:cs="Times New Roman"/>
                <w:b/>
                <w:i/>
                <w:lang w:val="sq-AL"/>
              </w:rPr>
              <w:t>Java e pesëmbëdhjetë</w:t>
            </w:r>
            <w:r w:rsidRPr="0090238E">
              <w:rPr>
                <w:rFonts w:ascii="Times New Roman" w:eastAsia="Calibri" w:hAnsi="Times New Roman" w:cs="Times New Roman"/>
                <w:b/>
                <w:lang w:val="sq-AL"/>
              </w:rPr>
              <w:t xml:space="preserve">:   </w:t>
            </w:r>
          </w:p>
        </w:tc>
        <w:tc>
          <w:tcPr>
            <w:tcW w:w="6138" w:type="dxa"/>
          </w:tcPr>
          <w:p w14:paraId="2DE9B81C" w14:textId="77777777" w:rsidR="00463A50" w:rsidRPr="0090238E" w:rsidRDefault="00463A50" w:rsidP="00752877">
            <w:pPr>
              <w:autoSpaceDE w:val="0"/>
              <w:autoSpaceDN w:val="0"/>
              <w:adjustRightInd w:val="0"/>
              <w:outlineLvl w:val="0"/>
              <w:rPr>
                <w:rFonts w:ascii="Times New Roman" w:eastAsia="Calibri" w:hAnsi="Times New Roman" w:cs="Times New Roman"/>
                <w:b/>
                <w:bCs/>
                <w:lang w:val="sq-AL"/>
              </w:rPr>
            </w:pPr>
            <w:r w:rsidRPr="0090238E">
              <w:rPr>
                <w:rFonts w:ascii="Times New Roman" w:eastAsia="Calibri" w:hAnsi="Times New Roman" w:cs="Times New Roman"/>
                <w:bCs/>
                <w:lang w:val="sq-AL"/>
              </w:rPr>
              <w:t>Kushtet e qëndrueshmërisë së shkëmbinjve të shkriftë në shpate.</w:t>
            </w:r>
          </w:p>
        </w:tc>
      </w:tr>
    </w:tbl>
    <w:p w14:paraId="59D31396" w14:textId="77777777" w:rsidR="00463A50" w:rsidRPr="0090238E" w:rsidRDefault="00463A50" w:rsidP="00463A50">
      <w:pPr>
        <w:pStyle w:val="NoSpacing"/>
        <w:rPr>
          <w:sz w:val="22"/>
          <w:szCs w:val="22"/>
          <w:lang w:val="sq-AL"/>
        </w:rPr>
      </w:pPr>
    </w:p>
    <w:p w14:paraId="11A35602" w14:textId="77777777" w:rsidR="00463A50" w:rsidRPr="0090238E" w:rsidRDefault="00463A50" w:rsidP="00463A50">
      <w:pPr>
        <w:pStyle w:val="NoSpacing"/>
        <w:rPr>
          <w:sz w:val="22"/>
          <w:szCs w:val="22"/>
          <w:lang w:val="sq-AL"/>
        </w:rPr>
      </w:pPr>
    </w:p>
    <w:p w14:paraId="42274F83" w14:textId="77777777" w:rsidR="00463A50" w:rsidRPr="0090238E" w:rsidRDefault="00463A50" w:rsidP="00463A50">
      <w:pPr>
        <w:pStyle w:val="NoSpacing"/>
        <w:rPr>
          <w:sz w:val="22"/>
          <w:szCs w:val="22"/>
          <w:lang w:val="sq-AL"/>
        </w:rPr>
      </w:pPr>
    </w:p>
    <w:p w14:paraId="792224AF" w14:textId="77777777" w:rsidR="00463A50" w:rsidRPr="0090238E" w:rsidRDefault="00463A50" w:rsidP="00463A50">
      <w:pPr>
        <w:pStyle w:val="NoSpacing"/>
        <w:rPr>
          <w:sz w:val="22"/>
          <w:szCs w:val="22"/>
          <w:lang w:val="sq-AL"/>
        </w:rPr>
      </w:pPr>
    </w:p>
    <w:p w14:paraId="2DE65472" w14:textId="77777777" w:rsidR="00463A50" w:rsidRPr="0090238E" w:rsidRDefault="00463A50" w:rsidP="00463A50">
      <w:pPr>
        <w:pStyle w:val="NoSpacing"/>
        <w:rPr>
          <w:sz w:val="22"/>
          <w:szCs w:val="22"/>
          <w:lang w:val="sq-AL"/>
        </w:rPr>
      </w:pPr>
    </w:p>
    <w:p w14:paraId="78427174" w14:textId="77777777" w:rsidR="00463A50" w:rsidRPr="0090238E" w:rsidRDefault="00463A50" w:rsidP="00463A50">
      <w:pPr>
        <w:pStyle w:val="NoSpacing"/>
        <w:rPr>
          <w:sz w:val="22"/>
          <w:szCs w:val="22"/>
          <w:lang w:val="sq-AL"/>
        </w:rPr>
      </w:pPr>
    </w:p>
    <w:p w14:paraId="28075964" w14:textId="77777777" w:rsidR="00463A50" w:rsidRPr="0090238E" w:rsidRDefault="00463A50" w:rsidP="00463A50">
      <w:pPr>
        <w:pStyle w:val="NoSpacing"/>
        <w:rPr>
          <w:sz w:val="22"/>
          <w:szCs w:val="22"/>
          <w:lang w:val="sq-AL"/>
        </w:rPr>
      </w:pPr>
    </w:p>
    <w:p w14:paraId="3CFD1AAF" w14:textId="77777777" w:rsidR="00463A50" w:rsidRPr="0090238E" w:rsidRDefault="00463A50" w:rsidP="00463A50">
      <w:pPr>
        <w:pStyle w:val="NoSpacing"/>
        <w:rPr>
          <w:sz w:val="22"/>
          <w:szCs w:val="22"/>
          <w:lang w:val="sq-AL"/>
        </w:rPr>
      </w:pPr>
    </w:p>
    <w:p w14:paraId="54F57EBE" w14:textId="77777777" w:rsidR="00463A50" w:rsidRPr="0090238E" w:rsidRDefault="00463A50" w:rsidP="00463A50">
      <w:pPr>
        <w:pStyle w:val="NoSpacing"/>
        <w:rPr>
          <w:sz w:val="22"/>
          <w:szCs w:val="22"/>
          <w:lang w:val="sq-AL"/>
        </w:rPr>
      </w:pPr>
    </w:p>
    <w:p w14:paraId="690C30B0" w14:textId="77777777" w:rsidR="00463A50" w:rsidRPr="0090238E" w:rsidRDefault="00463A50" w:rsidP="00463A50">
      <w:pPr>
        <w:pStyle w:val="NoSpacing"/>
        <w:rPr>
          <w:sz w:val="22"/>
          <w:szCs w:val="22"/>
          <w:lang w:val="sq-AL"/>
        </w:rPr>
      </w:pPr>
    </w:p>
    <w:p w14:paraId="13B4BED6" w14:textId="77777777" w:rsidR="00463A50" w:rsidRPr="0090238E" w:rsidRDefault="00463A50" w:rsidP="00463A50">
      <w:pPr>
        <w:pStyle w:val="NoSpacing"/>
        <w:rPr>
          <w:sz w:val="22"/>
          <w:szCs w:val="22"/>
          <w:lang w:val="sq-AL"/>
        </w:rPr>
      </w:pPr>
    </w:p>
    <w:p w14:paraId="1809C4A1" w14:textId="77777777" w:rsidR="00463A50" w:rsidRPr="0090238E" w:rsidRDefault="00463A50" w:rsidP="00463A50">
      <w:pPr>
        <w:pStyle w:val="NoSpacing"/>
        <w:rPr>
          <w:sz w:val="22"/>
          <w:szCs w:val="22"/>
          <w:lang w:val="sq-AL"/>
        </w:rPr>
      </w:pPr>
    </w:p>
    <w:p w14:paraId="49C90065" w14:textId="77777777" w:rsidR="00463A50" w:rsidRPr="0090238E" w:rsidRDefault="00463A50" w:rsidP="00463A50">
      <w:pPr>
        <w:pStyle w:val="NoSpacing"/>
        <w:rPr>
          <w:sz w:val="22"/>
          <w:szCs w:val="22"/>
          <w:lang w:val="sq-AL"/>
        </w:rPr>
      </w:pPr>
    </w:p>
    <w:p w14:paraId="3F210D77" w14:textId="77777777" w:rsidR="00463A50" w:rsidRPr="0090238E" w:rsidRDefault="00463A50" w:rsidP="00463A50">
      <w:pPr>
        <w:pStyle w:val="NoSpacing"/>
        <w:rPr>
          <w:sz w:val="22"/>
          <w:szCs w:val="22"/>
          <w:lang w:val="sq-AL"/>
        </w:rPr>
      </w:pPr>
    </w:p>
    <w:p w14:paraId="720E61D9" w14:textId="77777777" w:rsidR="00463A50" w:rsidRPr="0090238E" w:rsidRDefault="00463A50" w:rsidP="00463A50">
      <w:pPr>
        <w:pStyle w:val="NoSpacing"/>
        <w:rPr>
          <w:sz w:val="22"/>
          <w:szCs w:val="22"/>
          <w:lang w:val="sq-AL"/>
        </w:rPr>
      </w:pPr>
    </w:p>
    <w:p w14:paraId="2CCCB6F2" w14:textId="77777777" w:rsidR="00463A50" w:rsidRPr="0090238E" w:rsidRDefault="00463A50" w:rsidP="00463A50">
      <w:pPr>
        <w:pStyle w:val="NoSpacing"/>
        <w:rPr>
          <w:sz w:val="22"/>
          <w:szCs w:val="22"/>
          <w:lang w:val="sq-AL"/>
        </w:rPr>
      </w:pPr>
    </w:p>
    <w:p w14:paraId="44933828" w14:textId="77777777" w:rsidR="00463A50" w:rsidRPr="0090238E" w:rsidRDefault="00463A50" w:rsidP="00463A50">
      <w:pPr>
        <w:pStyle w:val="NoSpacing"/>
        <w:rPr>
          <w:sz w:val="22"/>
          <w:szCs w:val="22"/>
          <w:lang w:val="sq-AL"/>
        </w:rPr>
      </w:pPr>
    </w:p>
    <w:p w14:paraId="5EDE32FE" w14:textId="77777777" w:rsidR="00463A50" w:rsidRPr="0090238E" w:rsidRDefault="00463A50" w:rsidP="00463A50">
      <w:pPr>
        <w:pStyle w:val="NoSpacing"/>
        <w:rPr>
          <w:sz w:val="22"/>
          <w:szCs w:val="22"/>
          <w:lang w:val="sq-AL"/>
        </w:rPr>
      </w:pPr>
    </w:p>
    <w:p w14:paraId="0D5719A9" w14:textId="77777777" w:rsidR="00463A50" w:rsidRPr="0090238E" w:rsidRDefault="00463A50" w:rsidP="00463A50">
      <w:pPr>
        <w:pStyle w:val="NoSpacing"/>
        <w:rPr>
          <w:sz w:val="22"/>
          <w:szCs w:val="22"/>
          <w:lang w:val="sq-AL"/>
        </w:rPr>
      </w:pPr>
    </w:p>
    <w:p w14:paraId="618024A3" w14:textId="77777777" w:rsidR="00463A50" w:rsidRPr="0090238E" w:rsidRDefault="00463A50" w:rsidP="00463A50">
      <w:pPr>
        <w:pStyle w:val="NoSpacing"/>
        <w:rPr>
          <w:sz w:val="22"/>
          <w:szCs w:val="22"/>
          <w:lang w:val="sq-AL"/>
        </w:rPr>
      </w:pPr>
    </w:p>
    <w:p w14:paraId="0C0A5C8E" w14:textId="77777777" w:rsidR="00463A50" w:rsidRPr="0090238E" w:rsidRDefault="00463A50" w:rsidP="00463A50">
      <w:pPr>
        <w:pStyle w:val="NoSpacing"/>
        <w:rPr>
          <w:sz w:val="22"/>
          <w:szCs w:val="22"/>
          <w:lang w:val="sq-AL"/>
        </w:rPr>
      </w:pPr>
    </w:p>
    <w:p w14:paraId="048D772D" w14:textId="77777777" w:rsidR="00463A50" w:rsidRPr="0090238E" w:rsidRDefault="00463A50" w:rsidP="00463A50">
      <w:pPr>
        <w:pStyle w:val="NoSpacing"/>
        <w:rPr>
          <w:sz w:val="22"/>
          <w:szCs w:val="22"/>
          <w:lang w:val="sq-AL"/>
        </w:rPr>
      </w:pPr>
    </w:p>
    <w:p w14:paraId="4221A6AE" w14:textId="77777777" w:rsidR="00463A50" w:rsidRPr="0090238E" w:rsidRDefault="00463A50" w:rsidP="00463A50">
      <w:pPr>
        <w:pStyle w:val="NoSpacing"/>
        <w:rPr>
          <w:sz w:val="22"/>
          <w:szCs w:val="22"/>
          <w:lang w:val="sq-AL"/>
        </w:rPr>
      </w:pPr>
    </w:p>
    <w:p w14:paraId="200436EE" w14:textId="77777777" w:rsidR="00463A50" w:rsidRPr="0090238E" w:rsidRDefault="00463A50" w:rsidP="00463A50">
      <w:pPr>
        <w:pStyle w:val="NoSpacing"/>
        <w:rPr>
          <w:sz w:val="22"/>
          <w:szCs w:val="22"/>
          <w:lang w:val="sq-AL"/>
        </w:rPr>
      </w:pPr>
    </w:p>
    <w:p w14:paraId="5CBC1A82" w14:textId="77777777" w:rsidR="00463A50" w:rsidRPr="0090238E" w:rsidRDefault="00463A50" w:rsidP="00463A50">
      <w:pPr>
        <w:pStyle w:val="NoSpacing"/>
        <w:rPr>
          <w:sz w:val="22"/>
          <w:szCs w:val="22"/>
          <w:lang w:val="sq-AL"/>
        </w:rPr>
      </w:pPr>
    </w:p>
    <w:p w14:paraId="3751C318" w14:textId="77777777" w:rsidR="00463A50" w:rsidRPr="0090238E" w:rsidRDefault="00463A50" w:rsidP="00463A50">
      <w:pPr>
        <w:pStyle w:val="NoSpacing"/>
        <w:rPr>
          <w:sz w:val="22"/>
          <w:szCs w:val="22"/>
          <w:lang w:val="sq-AL"/>
        </w:rPr>
      </w:pPr>
    </w:p>
    <w:p w14:paraId="56B64FB3" w14:textId="77777777" w:rsidR="00463A50" w:rsidRPr="0090238E" w:rsidRDefault="00463A50" w:rsidP="00463A50">
      <w:pPr>
        <w:pStyle w:val="NoSpacing"/>
        <w:rPr>
          <w:sz w:val="22"/>
          <w:szCs w:val="22"/>
          <w:lang w:val="sq-AL"/>
        </w:rPr>
      </w:pPr>
    </w:p>
    <w:p w14:paraId="2B1C7A05" w14:textId="77777777" w:rsidR="00463A50" w:rsidRPr="0090238E" w:rsidRDefault="00463A50" w:rsidP="00463A50">
      <w:pPr>
        <w:pStyle w:val="NoSpacing"/>
        <w:rPr>
          <w:sz w:val="22"/>
          <w:szCs w:val="22"/>
          <w:lang w:val="sq-AL"/>
        </w:rPr>
      </w:pPr>
    </w:p>
    <w:p w14:paraId="7E81CC2F" w14:textId="77777777" w:rsidR="00463A50" w:rsidRPr="0090238E" w:rsidRDefault="00463A50" w:rsidP="00463A50">
      <w:pPr>
        <w:pStyle w:val="NoSpacing"/>
        <w:rPr>
          <w:sz w:val="22"/>
          <w:szCs w:val="22"/>
          <w:lang w:val="sq-AL"/>
        </w:rPr>
      </w:pPr>
    </w:p>
    <w:p w14:paraId="54831405" w14:textId="77777777" w:rsidR="00463A50" w:rsidRPr="0090238E" w:rsidRDefault="00463A50" w:rsidP="00463A50">
      <w:pPr>
        <w:pStyle w:val="NoSpacing"/>
        <w:rPr>
          <w:sz w:val="22"/>
          <w:szCs w:val="22"/>
          <w:lang w:val="sq-AL"/>
        </w:rPr>
      </w:pPr>
    </w:p>
    <w:p w14:paraId="43A3E1DA" w14:textId="77777777" w:rsidR="00463A50" w:rsidRPr="0090238E" w:rsidRDefault="00463A50" w:rsidP="00463A50">
      <w:pPr>
        <w:pStyle w:val="NoSpacing"/>
        <w:rPr>
          <w:sz w:val="22"/>
          <w:szCs w:val="22"/>
          <w:lang w:val="sq-AL"/>
        </w:rPr>
      </w:pPr>
    </w:p>
    <w:p w14:paraId="011C4077" w14:textId="77777777" w:rsidR="00463A50" w:rsidRPr="0090238E" w:rsidRDefault="00463A50" w:rsidP="00463A50">
      <w:pPr>
        <w:pStyle w:val="NoSpacing"/>
        <w:rPr>
          <w:sz w:val="22"/>
          <w:szCs w:val="22"/>
          <w:lang w:val="sq-AL"/>
        </w:rPr>
      </w:pPr>
    </w:p>
    <w:p w14:paraId="33E1C7A9" w14:textId="77777777" w:rsidR="00463A50" w:rsidRPr="0090238E" w:rsidRDefault="00463A50" w:rsidP="00463A50">
      <w:pPr>
        <w:pStyle w:val="NoSpacing"/>
        <w:rPr>
          <w:sz w:val="22"/>
          <w:szCs w:val="22"/>
          <w:lang w:val="sq-AL"/>
        </w:rPr>
      </w:pPr>
    </w:p>
    <w:p w14:paraId="77B55B3C" w14:textId="77777777" w:rsidR="00463A50" w:rsidRPr="0090238E" w:rsidRDefault="00463A50" w:rsidP="00463A50">
      <w:pPr>
        <w:pStyle w:val="NoSpacing"/>
        <w:rPr>
          <w:sz w:val="22"/>
          <w:szCs w:val="22"/>
          <w:lang w:val="sq-AL"/>
        </w:rPr>
      </w:pPr>
    </w:p>
    <w:p w14:paraId="037A0506" w14:textId="77777777" w:rsidR="00463A50" w:rsidRPr="0090238E" w:rsidRDefault="00463A50" w:rsidP="00463A50">
      <w:pPr>
        <w:pStyle w:val="NoSpacing"/>
        <w:rPr>
          <w:sz w:val="22"/>
          <w:szCs w:val="22"/>
          <w:lang w:val="sq-AL"/>
        </w:rPr>
      </w:pPr>
    </w:p>
    <w:p w14:paraId="7B1F688E" w14:textId="77777777" w:rsidR="00463A50" w:rsidRPr="0090238E" w:rsidRDefault="00463A50" w:rsidP="00463A50">
      <w:pPr>
        <w:pStyle w:val="NoSpacing"/>
        <w:rPr>
          <w:sz w:val="22"/>
          <w:szCs w:val="22"/>
          <w:lang w:val="sq-AL"/>
        </w:rPr>
      </w:pPr>
    </w:p>
    <w:p w14:paraId="7EFB0452" w14:textId="77777777" w:rsidR="00463A50" w:rsidRPr="0090238E" w:rsidRDefault="00463A50" w:rsidP="00463A50">
      <w:pPr>
        <w:pStyle w:val="NoSpacing"/>
        <w:rPr>
          <w:sz w:val="22"/>
          <w:szCs w:val="22"/>
          <w:lang w:val="sq-AL"/>
        </w:rPr>
      </w:pPr>
    </w:p>
    <w:p w14:paraId="7EE1BDFD" w14:textId="77777777" w:rsidR="00463A50" w:rsidRPr="0090238E" w:rsidRDefault="00463A50" w:rsidP="00463A50">
      <w:pPr>
        <w:pStyle w:val="NoSpacing"/>
        <w:rPr>
          <w:sz w:val="22"/>
          <w:szCs w:val="22"/>
          <w:lang w:val="sq-AL"/>
        </w:rPr>
      </w:pPr>
    </w:p>
    <w:p w14:paraId="35428B05" w14:textId="77777777" w:rsidR="00463A50" w:rsidRPr="0090238E" w:rsidRDefault="00463A50" w:rsidP="00463A50">
      <w:pPr>
        <w:pStyle w:val="NoSpacing"/>
        <w:rPr>
          <w:sz w:val="22"/>
          <w:szCs w:val="22"/>
          <w:lang w:val="sq-AL"/>
        </w:rPr>
      </w:pPr>
    </w:p>
    <w:p w14:paraId="54DC1F40" w14:textId="77777777" w:rsidR="00463A50" w:rsidRPr="0090238E" w:rsidRDefault="00463A50" w:rsidP="00463A50">
      <w:pPr>
        <w:pStyle w:val="NoSpacing"/>
        <w:rPr>
          <w:sz w:val="22"/>
          <w:szCs w:val="22"/>
          <w:lang w:val="sq-AL"/>
        </w:rPr>
      </w:pPr>
    </w:p>
    <w:p w14:paraId="1BA7AB53" w14:textId="77777777" w:rsidR="00463A50" w:rsidRPr="0090238E" w:rsidRDefault="00463A50" w:rsidP="00463A50">
      <w:pPr>
        <w:pStyle w:val="NoSpacing"/>
        <w:rPr>
          <w:sz w:val="22"/>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63A50" w:rsidRPr="0090238E" w14:paraId="467088BA" w14:textId="77777777" w:rsidTr="00752877">
        <w:tc>
          <w:tcPr>
            <w:tcW w:w="8856" w:type="dxa"/>
            <w:shd w:val="clear" w:color="auto" w:fill="B8CCE4"/>
          </w:tcPr>
          <w:p w14:paraId="0A645729" w14:textId="77777777" w:rsidR="00463A50" w:rsidRPr="0090238E" w:rsidRDefault="00463A50" w:rsidP="00752877">
            <w:pPr>
              <w:jc w:val="center"/>
              <w:rPr>
                <w:rFonts w:ascii="Times New Roman" w:eastAsia="Calibri" w:hAnsi="Times New Roman" w:cs="Times New Roman"/>
                <w:b/>
                <w:lang w:val="sq-AL"/>
              </w:rPr>
            </w:pPr>
            <w:r w:rsidRPr="0090238E">
              <w:rPr>
                <w:rFonts w:ascii="Times New Roman" w:eastAsia="Calibri" w:hAnsi="Times New Roman" w:cs="Times New Roman"/>
                <w:b/>
                <w:lang w:val="sq-AL"/>
              </w:rPr>
              <w:t>Politikat akademike dhe rregullat e mirësjelljes:</w:t>
            </w:r>
          </w:p>
        </w:tc>
      </w:tr>
      <w:tr w:rsidR="00463A50" w:rsidRPr="0090238E" w14:paraId="5C91284D" w14:textId="77777777" w:rsidTr="00752877">
        <w:trPr>
          <w:trHeight w:val="1088"/>
        </w:trPr>
        <w:tc>
          <w:tcPr>
            <w:tcW w:w="8856" w:type="dxa"/>
          </w:tcPr>
          <w:p w14:paraId="663A1053" w14:textId="77777777" w:rsidR="00463A50" w:rsidRPr="0090238E" w:rsidRDefault="00463A50" w:rsidP="00752877">
            <w:pPr>
              <w:rPr>
                <w:rFonts w:ascii="Times New Roman" w:eastAsia="Calibri" w:hAnsi="Times New Roman" w:cs="Times New Roman"/>
                <w:b/>
                <w:lang w:val="sq-AL"/>
              </w:rPr>
            </w:pPr>
            <w:r w:rsidRPr="0090238E">
              <w:rPr>
                <w:rFonts w:ascii="Times New Roman" w:eastAsia="Calibri" w:hAnsi="Times New Roman" w:cs="Times New Roman"/>
                <w:lang w:val="sq-AL"/>
              </w:rPr>
              <w:t>Studentet duhet të jenë të rregullt në mësime dhe aktiv gjatë ligjëratave ushtrimeve. Duhet të mbajnë disiplinë, t’i shkyçin telefonat celular, të vijnë me kohë në ligjërata dhe terrene shkencore të organizuara nga profesori i lëndës në bashkëpunim me Departamentin e Gjeologjisë.</w:t>
            </w:r>
          </w:p>
        </w:tc>
      </w:tr>
    </w:tbl>
    <w:p w14:paraId="47C3FE3E" w14:textId="77777777" w:rsidR="00EE7378" w:rsidRPr="0090238E" w:rsidRDefault="00EE7378" w:rsidP="00463A50">
      <w:pPr>
        <w:rPr>
          <w:rFonts w:ascii="Times New Roman" w:hAnsi="Times New Roman" w:cs="Times New Roman"/>
        </w:rPr>
      </w:pPr>
    </w:p>
    <w:sectPr w:rsidR="00EE7378" w:rsidRPr="0090238E" w:rsidSect="004A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68"/>
    <w:multiLevelType w:val="hybridMultilevel"/>
    <w:tmpl w:val="36B07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824AFB"/>
    <w:multiLevelType w:val="hybridMultilevel"/>
    <w:tmpl w:val="59103D94"/>
    <w:lvl w:ilvl="0" w:tplc="4A504F86">
      <w:start w:val="1"/>
      <w:numFmt w:val="decimal"/>
      <w:lvlText w:val="%1"/>
      <w:lvlJc w:val="left"/>
      <w:pPr>
        <w:tabs>
          <w:tab w:val="num" w:pos="377"/>
        </w:tabs>
        <w:ind w:left="377" w:hanging="360"/>
      </w:pPr>
      <w:rPr>
        <w:rFonts w:hint="default"/>
      </w:rPr>
    </w:lvl>
    <w:lvl w:ilvl="1" w:tplc="04090019" w:tentative="1">
      <w:start w:val="1"/>
      <w:numFmt w:val="lowerLetter"/>
      <w:lvlText w:val="%2."/>
      <w:lvlJc w:val="left"/>
      <w:pPr>
        <w:tabs>
          <w:tab w:val="num" w:pos="1097"/>
        </w:tabs>
        <w:ind w:left="1097" w:hanging="360"/>
      </w:pPr>
    </w:lvl>
    <w:lvl w:ilvl="2" w:tplc="0409001B" w:tentative="1">
      <w:start w:val="1"/>
      <w:numFmt w:val="lowerRoman"/>
      <w:lvlText w:val="%3."/>
      <w:lvlJc w:val="right"/>
      <w:pPr>
        <w:tabs>
          <w:tab w:val="num" w:pos="1817"/>
        </w:tabs>
        <w:ind w:left="1817" w:hanging="180"/>
      </w:pPr>
    </w:lvl>
    <w:lvl w:ilvl="3" w:tplc="0409000F" w:tentative="1">
      <w:start w:val="1"/>
      <w:numFmt w:val="decimal"/>
      <w:lvlText w:val="%4."/>
      <w:lvlJc w:val="left"/>
      <w:pPr>
        <w:tabs>
          <w:tab w:val="num" w:pos="2537"/>
        </w:tabs>
        <w:ind w:left="2537" w:hanging="360"/>
      </w:pPr>
    </w:lvl>
    <w:lvl w:ilvl="4" w:tplc="04090019" w:tentative="1">
      <w:start w:val="1"/>
      <w:numFmt w:val="lowerLetter"/>
      <w:lvlText w:val="%5."/>
      <w:lvlJc w:val="left"/>
      <w:pPr>
        <w:tabs>
          <w:tab w:val="num" w:pos="3257"/>
        </w:tabs>
        <w:ind w:left="3257" w:hanging="360"/>
      </w:pPr>
    </w:lvl>
    <w:lvl w:ilvl="5" w:tplc="0409001B" w:tentative="1">
      <w:start w:val="1"/>
      <w:numFmt w:val="lowerRoman"/>
      <w:lvlText w:val="%6."/>
      <w:lvlJc w:val="right"/>
      <w:pPr>
        <w:tabs>
          <w:tab w:val="num" w:pos="3977"/>
        </w:tabs>
        <w:ind w:left="3977" w:hanging="180"/>
      </w:pPr>
    </w:lvl>
    <w:lvl w:ilvl="6" w:tplc="0409000F" w:tentative="1">
      <w:start w:val="1"/>
      <w:numFmt w:val="decimal"/>
      <w:lvlText w:val="%7."/>
      <w:lvlJc w:val="left"/>
      <w:pPr>
        <w:tabs>
          <w:tab w:val="num" w:pos="4697"/>
        </w:tabs>
        <w:ind w:left="4697" w:hanging="360"/>
      </w:pPr>
    </w:lvl>
    <w:lvl w:ilvl="7" w:tplc="04090019" w:tentative="1">
      <w:start w:val="1"/>
      <w:numFmt w:val="lowerLetter"/>
      <w:lvlText w:val="%8."/>
      <w:lvlJc w:val="left"/>
      <w:pPr>
        <w:tabs>
          <w:tab w:val="num" w:pos="5417"/>
        </w:tabs>
        <w:ind w:left="5417" w:hanging="360"/>
      </w:pPr>
    </w:lvl>
    <w:lvl w:ilvl="8" w:tplc="0409001B" w:tentative="1">
      <w:start w:val="1"/>
      <w:numFmt w:val="lowerRoman"/>
      <w:lvlText w:val="%9."/>
      <w:lvlJc w:val="right"/>
      <w:pPr>
        <w:tabs>
          <w:tab w:val="num" w:pos="6137"/>
        </w:tabs>
        <w:ind w:left="6137" w:hanging="180"/>
      </w:pPr>
    </w:lvl>
  </w:abstractNum>
  <w:abstractNum w:abstractNumId="2" w15:restartNumberingAfterBreak="0">
    <w:nsid w:val="325A6C82"/>
    <w:multiLevelType w:val="hybridMultilevel"/>
    <w:tmpl w:val="1C2C1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4401CC"/>
    <w:multiLevelType w:val="hybridMultilevel"/>
    <w:tmpl w:val="5EF43194"/>
    <w:lvl w:ilvl="0" w:tplc="4A504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82DA1"/>
    <w:multiLevelType w:val="hybridMultilevel"/>
    <w:tmpl w:val="775C751C"/>
    <w:lvl w:ilvl="0" w:tplc="4A504F8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7BD2"/>
    <w:rsid w:val="00071A35"/>
    <w:rsid w:val="000D1861"/>
    <w:rsid w:val="000D2353"/>
    <w:rsid w:val="000E0650"/>
    <w:rsid w:val="002F6E30"/>
    <w:rsid w:val="0030283D"/>
    <w:rsid w:val="003455E0"/>
    <w:rsid w:val="00355511"/>
    <w:rsid w:val="00422A61"/>
    <w:rsid w:val="00425519"/>
    <w:rsid w:val="00463A50"/>
    <w:rsid w:val="004A1DC4"/>
    <w:rsid w:val="005148AA"/>
    <w:rsid w:val="00543BBA"/>
    <w:rsid w:val="006058F7"/>
    <w:rsid w:val="006754FB"/>
    <w:rsid w:val="0069359F"/>
    <w:rsid w:val="0079240C"/>
    <w:rsid w:val="0082307B"/>
    <w:rsid w:val="0090238E"/>
    <w:rsid w:val="009F28C1"/>
    <w:rsid w:val="00A051F6"/>
    <w:rsid w:val="00A06EFD"/>
    <w:rsid w:val="00A37BD2"/>
    <w:rsid w:val="00B07778"/>
    <w:rsid w:val="00B20B80"/>
    <w:rsid w:val="00BE0A8C"/>
    <w:rsid w:val="00C061EA"/>
    <w:rsid w:val="00C13A27"/>
    <w:rsid w:val="00C22EA3"/>
    <w:rsid w:val="00C44414"/>
    <w:rsid w:val="00CF7999"/>
    <w:rsid w:val="00D04F95"/>
    <w:rsid w:val="00D527E4"/>
    <w:rsid w:val="00D5729C"/>
    <w:rsid w:val="00DD510B"/>
    <w:rsid w:val="00EE2E06"/>
    <w:rsid w:val="00EE7378"/>
    <w:rsid w:val="00F4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044A"/>
  <w15:docId w15:val="{8A1BEBE6-1E1E-4603-816B-D3C9BCB4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D2"/>
    <w:rPr>
      <w:rFonts w:eastAsiaTheme="minorEastAsia"/>
    </w:rPr>
  </w:style>
  <w:style w:type="paragraph" w:styleId="Heading1">
    <w:name w:val="heading 1"/>
    <w:basedOn w:val="Normal"/>
    <w:link w:val="Heading1Char"/>
    <w:qFormat/>
    <w:rsid w:val="00D527E4"/>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BD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37BD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BD2"/>
    <w:rPr>
      <w:rFonts w:ascii="Courier New" w:eastAsia="Times New Roman" w:hAnsi="Courier New" w:cs="Courier New"/>
      <w:sz w:val="20"/>
      <w:szCs w:val="20"/>
    </w:rPr>
  </w:style>
  <w:style w:type="character" w:styleId="Hyperlink">
    <w:name w:val="Hyperlink"/>
    <w:basedOn w:val="DefaultParagraphFont"/>
    <w:rsid w:val="00A06EFD"/>
    <w:rPr>
      <w:rFonts w:cs="Times New Roman"/>
      <w:color w:val="0000FF"/>
      <w:u w:val="single"/>
    </w:rPr>
  </w:style>
  <w:style w:type="paragraph" w:styleId="Caption">
    <w:name w:val="caption"/>
    <w:basedOn w:val="Normal"/>
    <w:next w:val="Normal"/>
    <w:qFormat/>
    <w:rsid w:val="00A06EFD"/>
    <w:pPr>
      <w:spacing w:after="0" w:line="240" w:lineRule="auto"/>
    </w:pPr>
    <w:rPr>
      <w:rFonts w:ascii="Times New Roman" w:eastAsia="Times New Roman" w:hAnsi="Times New Roman" w:cs="Times New Roman"/>
      <w:b/>
      <w:i/>
      <w:sz w:val="24"/>
      <w:szCs w:val="24"/>
    </w:rPr>
  </w:style>
  <w:style w:type="paragraph" w:styleId="ListParagraph">
    <w:name w:val="List Paragraph"/>
    <w:basedOn w:val="Normal"/>
    <w:uiPriority w:val="34"/>
    <w:qFormat/>
    <w:rsid w:val="0079240C"/>
    <w:pPr>
      <w:ind w:left="720"/>
      <w:contextualSpacing/>
    </w:pPr>
  </w:style>
  <w:style w:type="character" w:customStyle="1" w:styleId="Heading1Char">
    <w:name w:val="Heading 1 Char"/>
    <w:basedOn w:val="DefaultParagraphFont"/>
    <w:link w:val="Heading1"/>
    <w:rsid w:val="00D527E4"/>
    <w:rPr>
      <w:rFonts w:ascii="Times New Roman" w:eastAsia="Times New Roman" w:hAnsi="Times New Roman" w:cs="Times New Roman"/>
      <w:b/>
      <w:bCs/>
      <w:kern w:val="36"/>
      <w:sz w:val="24"/>
      <w:szCs w:val="48"/>
    </w:rPr>
  </w:style>
  <w:style w:type="character" w:customStyle="1" w:styleId="apple-converted-space">
    <w:name w:val="apple-converted-space"/>
    <w:basedOn w:val="DefaultParagraphFont"/>
    <w:rsid w:val="00BE0A8C"/>
    <w:rPr>
      <w:rFonts w:cs="Times New Roman"/>
    </w:rPr>
  </w:style>
  <w:style w:type="character" w:customStyle="1" w:styleId="med">
    <w:name w:val="med"/>
    <w:basedOn w:val="DefaultParagraphFont"/>
    <w:rsid w:val="00BE0A8C"/>
  </w:style>
  <w:style w:type="character" w:customStyle="1" w:styleId="lrg">
    <w:name w:val="lrg"/>
    <w:basedOn w:val="DefaultParagraphFont"/>
    <w:rsid w:val="00BE0A8C"/>
  </w:style>
  <w:style w:type="character" w:customStyle="1" w:styleId="text-black1">
    <w:name w:val="text-black1"/>
    <w:basedOn w:val="DefaultParagraphFont"/>
    <w:uiPriority w:val="99"/>
    <w:rsid w:val="00425519"/>
    <w:rPr>
      <w:rFonts w:ascii="Tahoma" w:hAnsi="Tahoma" w:cs="Tahoma"/>
      <w:color w:val="000000"/>
      <w:sz w:val="18"/>
      <w:szCs w:val="18"/>
    </w:rPr>
  </w:style>
  <w:style w:type="paragraph" w:styleId="Header">
    <w:name w:val="header"/>
    <w:basedOn w:val="Normal"/>
    <w:link w:val="HeaderChar"/>
    <w:rsid w:val="00A051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051F6"/>
    <w:rPr>
      <w:rFonts w:ascii="Times New Roman" w:eastAsia="Times New Roman" w:hAnsi="Times New Roman" w:cs="Times New Roman"/>
      <w:sz w:val="24"/>
      <w:szCs w:val="24"/>
    </w:rPr>
  </w:style>
  <w:style w:type="paragraph" w:styleId="BodyText">
    <w:name w:val="Body Text"/>
    <w:basedOn w:val="Normal"/>
    <w:link w:val="BodyTextChar"/>
    <w:rsid w:val="00463A5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3A5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4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nun.elezaj@umi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sabri avdullahi</cp:lastModifiedBy>
  <cp:revision>5</cp:revision>
  <dcterms:created xsi:type="dcterms:W3CDTF">2017-02-06T12:39:00Z</dcterms:created>
  <dcterms:modified xsi:type="dcterms:W3CDTF">2020-04-04T19:44:00Z</dcterms:modified>
</cp:coreProperties>
</file>