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B57849" w:rsidRPr="00777D28" w14:paraId="2FAC1E40" w14:textId="77777777" w:rsidTr="00EC305A">
        <w:tc>
          <w:tcPr>
            <w:tcW w:w="8856" w:type="dxa"/>
            <w:gridSpan w:val="4"/>
            <w:shd w:val="clear" w:color="auto" w:fill="B8CCE4"/>
          </w:tcPr>
          <w:p w14:paraId="3CFF7805" w14:textId="77777777" w:rsidR="00B57849" w:rsidRPr="006407F4" w:rsidRDefault="00B57849" w:rsidP="005F4599">
            <w:pPr>
              <w:pStyle w:val="NoSpacing"/>
              <w:rPr>
                <w:b/>
              </w:rPr>
            </w:pPr>
            <w:proofErr w:type="spellStart"/>
            <w:r w:rsidRPr="006407F4">
              <w:rPr>
                <w:b/>
              </w:rPr>
              <w:t>Të</w:t>
            </w:r>
            <w:proofErr w:type="spellEnd"/>
            <w:r w:rsidRPr="006407F4">
              <w:rPr>
                <w:b/>
              </w:rPr>
              <w:t xml:space="preserve"> </w:t>
            </w:r>
            <w:proofErr w:type="spellStart"/>
            <w:r w:rsidRPr="006407F4">
              <w:rPr>
                <w:b/>
              </w:rPr>
              <w:t>dhëna</w:t>
            </w:r>
            <w:proofErr w:type="spellEnd"/>
            <w:r w:rsidRPr="006407F4">
              <w:rPr>
                <w:b/>
              </w:rPr>
              <w:t xml:space="preserve"> </w:t>
            </w:r>
            <w:proofErr w:type="spellStart"/>
            <w:r w:rsidRPr="006407F4">
              <w:rPr>
                <w:b/>
              </w:rPr>
              <w:t>bazike</w:t>
            </w:r>
            <w:proofErr w:type="spellEnd"/>
            <w:r w:rsidRPr="006407F4">
              <w:rPr>
                <w:b/>
              </w:rPr>
              <w:t xml:space="preserve"> </w:t>
            </w:r>
            <w:proofErr w:type="spellStart"/>
            <w:r w:rsidRPr="006407F4">
              <w:rPr>
                <w:b/>
              </w:rPr>
              <w:t>të</w:t>
            </w:r>
            <w:proofErr w:type="spellEnd"/>
            <w:r w:rsidRPr="006407F4">
              <w:rPr>
                <w:b/>
              </w:rPr>
              <w:t xml:space="preserve"> </w:t>
            </w:r>
            <w:proofErr w:type="spellStart"/>
            <w:r w:rsidRPr="006407F4">
              <w:rPr>
                <w:b/>
              </w:rPr>
              <w:t>lëndës</w:t>
            </w:r>
            <w:proofErr w:type="spellEnd"/>
          </w:p>
        </w:tc>
      </w:tr>
      <w:tr w:rsidR="00B57849" w:rsidRPr="00777D28" w14:paraId="682F4C06" w14:textId="77777777" w:rsidTr="00EC305A">
        <w:tc>
          <w:tcPr>
            <w:tcW w:w="3617" w:type="dxa"/>
          </w:tcPr>
          <w:p w14:paraId="79114D32" w14:textId="77777777" w:rsidR="00B57849" w:rsidRPr="006407F4" w:rsidRDefault="00B57849" w:rsidP="005F4599">
            <w:pPr>
              <w:pStyle w:val="NoSpacing"/>
              <w:rPr>
                <w:b/>
                <w:szCs w:val="28"/>
              </w:rPr>
            </w:pPr>
            <w:proofErr w:type="spellStart"/>
            <w:r w:rsidRPr="006407F4">
              <w:rPr>
                <w:b/>
                <w:szCs w:val="28"/>
              </w:rPr>
              <w:t>Njësia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akademike</w:t>
            </w:r>
            <w:proofErr w:type="spellEnd"/>
            <w:r w:rsidRPr="006407F4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42984F84" w14:textId="4684ED19" w:rsidR="00B57849" w:rsidRPr="006407F4" w:rsidRDefault="00B57849" w:rsidP="005F45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407F4">
              <w:rPr>
                <w:rFonts w:ascii="Times New Roman" w:eastAsia="Calibri" w:hAnsi="Times New Roman" w:cs="Times New Roman"/>
                <w:b/>
              </w:rPr>
              <w:t>Fakult</w:t>
            </w:r>
            <w:bookmarkStart w:id="0" w:name="_GoBack"/>
            <w:bookmarkEnd w:id="0"/>
            <w:r w:rsidRPr="006407F4">
              <w:rPr>
                <w:rFonts w:ascii="Times New Roman" w:eastAsia="Calibri" w:hAnsi="Times New Roman" w:cs="Times New Roman"/>
                <w:b/>
              </w:rPr>
              <w:t>eti</w:t>
            </w:r>
            <w:proofErr w:type="spellEnd"/>
            <w:r w:rsidRPr="006407F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07F4"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 w:rsidRPr="006407F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07F4">
              <w:rPr>
                <w:rFonts w:ascii="Times New Roman" w:eastAsia="Calibri" w:hAnsi="Times New Roman" w:cs="Times New Roman"/>
                <w:b/>
              </w:rPr>
              <w:t>Gjeoshkencës</w:t>
            </w:r>
            <w:proofErr w:type="spellEnd"/>
            <w:r w:rsidRPr="006407F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B57849" w:rsidRPr="00777D28" w14:paraId="3EC8D3D7" w14:textId="77777777" w:rsidTr="00EC305A">
        <w:tc>
          <w:tcPr>
            <w:tcW w:w="3617" w:type="dxa"/>
          </w:tcPr>
          <w:p w14:paraId="7984708C" w14:textId="77777777" w:rsidR="00B57849" w:rsidRPr="006407F4" w:rsidRDefault="00B57849" w:rsidP="005F4599">
            <w:pPr>
              <w:pStyle w:val="NoSpacing"/>
              <w:rPr>
                <w:b/>
                <w:szCs w:val="28"/>
              </w:rPr>
            </w:pPr>
            <w:proofErr w:type="spellStart"/>
            <w:r w:rsidRPr="006407F4">
              <w:rPr>
                <w:b/>
                <w:szCs w:val="28"/>
              </w:rPr>
              <w:t>Titulli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i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lëndës</w:t>
            </w:r>
            <w:proofErr w:type="spellEnd"/>
            <w:r w:rsidRPr="006407F4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8DE9A0D" w14:textId="77777777" w:rsidR="00B57849" w:rsidRPr="006407F4" w:rsidRDefault="00B57849" w:rsidP="005F45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407F4">
              <w:rPr>
                <w:rFonts w:ascii="Times New Roman" w:eastAsia="Calibri" w:hAnsi="Times New Roman" w:cs="Times New Roman"/>
                <w:b/>
              </w:rPr>
              <w:t>Modelimi</w:t>
            </w:r>
            <w:proofErr w:type="spellEnd"/>
            <w:r w:rsidRPr="006407F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07F4">
              <w:rPr>
                <w:rFonts w:ascii="Times New Roman" w:eastAsia="Calibri" w:hAnsi="Times New Roman" w:cs="Times New Roman"/>
                <w:b/>
              </w:rPr>
              <w:t>Hidrogjeologjik</w:t>
            </w:r>
            <w:proofErr w:type="spellEnd"/>
          </w:p>
        </w:tc>
      </w:tr>
      <w:tr w:rsidR="00B57849" w:rsidRPr="00777D28" w14:paraId="5E526DFF" w14:textId="77777777" w:rsidTr="00EC305A">
        <w:tc>
          <w:tcPr>
            <w:tcW w:w="3617" w:type="dxa"/>
          </w:tcPr>
          <w:p w14:paraId="3973C742" w14:textId="77777777" w:rsidR="00B57849" w:rsidRPr="006407F4" w:rsidRDefault="00B57849" w:rsidP="005F4599">
            <w:pPr>
              <w:pStyle w:val="NoSpacing"/>
              <w:rPr>
                <w:b/>
                <w:szCs w:val="28"/>
              </w:rPr>
            </w:pPr>
            <w:proofErr w:type="spellStart"/>
            <w:r w:rsidRPr="006407F4">
              <w:rPr>
                <w:b/>
                <w:szCs w:val="28"/>
              </w:rPr>
              <w:t>Niveli</w:t>
            </w:r>
            <w:proofErr w:type="spellEnd"/>
            <w:r w:rsidRPr="006407F4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9AFF4E3" w14:textId="77777777" w:rsidR="00B57849" w:rsidRPr="006407F4" w:rsidRDefault="00B57849" w:rsidP="005F45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407F4">
              <w:rPr>
                <w:rFonts w:ascii="Times New Roman" w:eastAsia="Calibri" w:hAnsi="Times New Roman" w:cs="Times New Roman"/>
                <w:b/>
              </w:rPr>
              <w:t>Master</w:t>
            </w:r>
          </w:p>
        </w:tc>
      </w:tr>
      <w:tr w:rsidR="00B57849" w:rsidRPr="00777D28" w14:paraId="3417D02D" w14:textId="77777777" w:rsidTr="00EC305A">
        <w:tc>
          <w:tcPr>
            <w:tcW w:w="3617" w:type="dxa"/>
          </w:tcPr>
          <w:p w14:paraId="1B52BF0F" w14:textId="77777777" w:rsidR="00B57849" w:rsidRPr="006407F4" w:rsidRDefault="00B57849" w:rsidP="005F4599">
            <w:pPr>
              <w:pStyle w:val="NoSpacing"/>
              <w:rPr>
                <w:b/>
                <w:szCs w:val="28"/>
              </w:rPr>
            </w:pPr>
            <w:proofErr w:type="spellStart"/>
            <w:r w:rsidRPr="006407F4">
              <w:rPr>
                <w:b/>
                <w:szCs w:val="28"/>
              </w:rPr>
              <w:t>Statusi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lëndës</w:t>
            </w:r>
            <w:proofErr w:type="spellEnd"/>
            <w:r w:rsidRPr="006407F4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07859BF" w14:textId="77777777" w:rsidR="00B57849" w:rsidRPr="006407F4" w:rsidRDefault="00B57849" w:rsidP="005F45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407F4">
              <w:rPr>
                <w:rFonts w:ascii="Times New Roman" w:eastAsia="Calibri" w:hAnsi="Times New Roman" w:cs="Times New Roman"/>
                <w:b/>
              </w:rPr>
              <w:t>Zgjedhore</w:t>
            </w:r>
            <w:proofErr w:type="spellEnd"/>
            <w:r w:rsidRPr="006407F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B57849" w:rsidRPr="00777D28" w14:paraId="7B4FB800" w14:textId="77777777" w:rsidTr="00EC305A">
        <w:tc>
          <w:tcPr>
            <w:tcW w:w="3617" w:type="dxa"/>
          </w:tcPr>
          <w:p w14:paraId="109A1562" w14:textId="77777777" w:rsidR="00B57849" w:rsidRPr="006407F4" w:rsidRDefault="00B57849" w:rsidP="005F4599">
            <w:pPr>
              <w:pStyle w:val="NoSpacing"/>
              <w:rPr>
                <w:b/>
                <w:szCs w:val="28"/>
              </w:rPr>
            </w:pPr>
            <w:r w:rsidRPr="006407F4">
              <w:rPr>
                <w:b/>
                <w:szCs w:val="28"/>
              </w:rPr>
              <w:t xml:space="preserve">Viti </w:t>
            </w:r>
            <w:proofErr w:type="spellStart"/>
            <w:r w:rsidRPr="006407F4">
              <w:rPr>
                <w:b/>
                <w:szCs w:val="28"/>
              </w:rPr>
              <w:t>i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studimeve</w:t>
            </w:r>
            <w:proofErr w:type="spellEnd"/>
            <w:r w:rsidRPr="006407F4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2330B93" w14:textId="77777777" w:rsidR="00B57849" w:rsidRPr="006407F4" w:rsidRDefault="00B57849" w:rsidP="005F45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407F4"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</w:tr>
      <w:tr w:rsidR="00B57849" w:rsidRPr="00777D28" w14:paraId="79654838" w14:textId="77777777" w:rsidTr="00EC305A">
        <w:tc>
          <w:tcPr>
            <w:tcW w:w="3617" w:type="dxa"/>
          </w:tcPr>
          <w:p w14:paraId="3C52E1A5" w14:textId="77777777" w:rsidR="00B57849" w:rsidRPr="006407F4" w:rsidRDefault="00B57849" w:rsidP="005F4599">
            <w:pPr>
              <w:pStyle w:val="NoSpacing"/>
              <w:rPr>
                <w:b/>
                <w:szCs w:val="28"/>
              </w:rPr>
            </w:pPr>
            <w:proofErr w:type="spellStart"/>
            <w:r w:rsidRPr="006407F4">
              <w:rPr>
                <w:b/>
                <w:szCs w:val="28"/>
              </w:rPr>
              <w:t>Numri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i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orëve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në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javë</w:t>
            </w:r>
            <w:proofErr w:type="spellEnd"/>
            <w:r w:rsidRPr="006407F4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2A75B45" w14:textId="77777777" w:rsidR="00B57849" w:rsidRPr="006407F4" w:rsidRDefault="00B57849" w:rsidP="005F45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407F4">
              <w:rPr>
                <w:rFonts w:ascii="Times New Roman" w:eastAsia="Calibri" w:hAnsi="Times New Roman" w:cs="Times New Roman"/>
                <w:b/>
              </w:rPr>
              <w:t>2+2</w:t>
            </w:r>
          </w:p>
        </w:tc>
      </w:tr>
      <w:tr w:rsidR="00B57849" w:rsidRPr="00777D28" w14:paraId="49666182" w14:textId="77777777" w:rsidTr="00EC305A">
        <w:tc>
          <w:tcPr>
            <w:tcW w:w="3617" w:type="dxa"/>
          </w:tcPr>
          <w:p w14:paraId="3D908A99" w14:textId="77777777" w:rsidR="00B57849" w:rsidRPr="006407F4" w:rsidRDefault="00B57849" w:rsidP="005F4599">
            <w:pPr>
              <w:pStyle w:val="NoSpacing"/>
              <w:rPr>
                <w:b/>
                <w:szCs w:val="28"/>
              </w:rPr>
            </w:pPr>
            <w:proofErr w:type="spellStart"/>
            <w:r w:rsidRPr="006407F4">
              <w:rPr>
                <w:b/>
                <w:szCs w:val="28"/>
              </w:rPr>
              <w:t>Vlera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në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kredi</w:t>
            </w:r>
            <w:proofErr w:type="spellEnd"/>
            <w:r w:rsidRPr="006407F4">
              <w:rPr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6D21EBF7" w14:textId="77777777" w:rsidR="00B57849" w:rsidRPr="006407F4" w:rsidRDefault="00B57849" w:rsidP="005F45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407F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B57849" w:rsidRPr="00777D28" w14:paraId="42CAEE91" w14:textId="77777777" w:rsidTr="00EC305A">
        <w:tc>
          <w:tcPr>
            <w:tcW w:w="3617" w:type="dxa"/>
          </w:tcPr>
          <w:p w14:paraId="77B79EF3" w14:textId="77777777" w:rsidR="00B57849" w:rsidRPr="006407F4" w:rsidRDefault="00B57849" w:rsidP="005F4599">
            <w:pPr>
              <w:pStyle w:val="NoSpacing"/>
              <w:rPr>
                <w:b/>
                <w:szCs w:val="28"/>
              </w:rPr>
            </w:pPr>
            <w:r w:rsidRPr="006407F4">
              <w:rPr>
                <w:b/>
                <w:szCs w:val="28"/>
              </w:rPr>
              <w:t xml:space="preserve">Koha / </w:t>
            </w:r>
            <w:proofErr w:type="spellStart"/>
            <w:r w:rsidRPr="006407F4">
              <w:rPr>
                <w:b/>
                <w:szCs w:val="28"/>
              </w:rPr>
              <w:t>lokacioni</w:t>
            </w:r>
            <w:proofErr w:type="spellEnd"/>
            <w:r w:rsidRPr="006407F4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A59D19A" w14:textId="47F63C52" w:rsidR="00B57849" w:rsidRPr="006407F4" w:rsidRDefault="00B57849" w:rsidP="005F45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849" w:rsidRPr="00777D28" w14:paraId="456E3F22" w14:textId="77777777" w:rsidTr="00EC305A">
        <w:tc>
          <w:tcPr>
            <w:tcW w:w="3617" w:type="dxa"/>
          </w:tcPr>
          <w:p w14:paraId="7E2F008C" w14:textId="77777777" w:rsidR="00B57849" w:rsidRPr="006407F4" w:rsidRDefault="00B57849" w:rsidP="005F4599">
            <w:pPr>
              <w:pStyle w:val="NoSpacing"/>
              <w:rPr>
                <w:b/>
                <w:szCs w:val="28"/>
              </w:rPr>
            </w:pPr>
            <w:proofErr w:type="spellStart"/>
            <w:r w:rsidRPr="006407F4">
              <w:rPr>
                <w:b/>
                <w:szCs w:val="28"/>
              </w:rPr>
              <w:t>Mësimëdhënësi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i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lëndës</w:t>
            </w:r>
            <w:proofErr w:type="spellEnd"/>
            <w:r w:rsidRPr="006407F4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C34ECD3" w14:textId="77777777" w:rsidR="00B57849" w:rsidRPr="006407F4" w:rsidRDefault="00B57849" w:rsidP="005F45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407F4">
              <w:rPr>
                <w:rFonts w:ascii="Times New Roman" w:eastAsia="Calibri" w:hAnsi="Times New Roman" w:cs="Times New Roman"/>
                <w:b/>
              </w:rPr>
              <w:t>Prof. Dr. Sabri Avdullahi</w:t>
            </w:r>
          </w:p>
        </w:tc>
      </w:tr>
      <w:tr w:rsidR="00B57849" w:rsidRPr="00777D28" w14:paraId="38CB98BF" w14:textId="77777777" w:rsidTr="00EC305A">
        <w:tc>
          <w:tcPr>
            <w:tcW w:w="3617" w:type="dxa"/>
          </w:tcPr>
          <w:p w14:paraId="3178C528" w14:textId="77777777" w:rsidR="00B57849" w:rsidRPr="006407F4" w:rsidRDefault="00B57849" w:rsidP="005F4599">
            <w:pPr>
              <w:pStyle w:val="NoSpacing"/>
              <w:rPr>
                <w:b/>
                <w:szCs w:val="28"/>
              </w:rPr>
            </w:pPr>
            <w:proofErr w:type="spellStart"/>
            <w:r w:rsidRPr="006407F4">
              <w:rPr>
                <w:b/>
                <w:szCs w:val="28"/>
              </w:rPr>
              <w:t>Detajet</w:t>
            </w:r>
            <w:proofErr w:type="spellEnd"/>
            <w:r w:rsidRPr="006407F4">
              <w:rPr>
                <w:b/>
                <w:szCs w:val="28"/>
              </w:rPr>
              <w:t xml:space="preserve"> </w:t>
            </w:r>
            <w:proofErr w:type="spellStart"/>
            <w:r w:rsidRPr="006407F4">
              <w:rPr>
                <w:b/>
                <w:szCs w:val="28"/>
              </w:rPr>
              <w:t>kontaktuese</w:t>
            </w:r>
            <w:proofErr w:type="spellEnd"/>
            <w:r w:rsidRPr="006407F4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01306627" w14:textId="77777777" w:rsidR="00B57849" w:rsidRPr="006407F4" w:rsidRDefault="00B57849" w:rsidP="005F459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407F4">
              <w:rPr>
                <w:rFonts w:ascii="Times New Roman" w:eastAsia="Calibri" w:hAnsi="Times New Roman" w:cs="Times New Roman"/>
                <w:b/>
              </w:rPr>
              <w:t xml:space="preserve">sabri.avdullahi@umib.net </w:t>
            </w:r>
          </w:p>
        </w:tc>
      </w:tr>
      <w:tr w:rsidR="00B57849" w:rsidRPr="00777D28" w14:paraId="6DED1533" w14:textId="77777777" w:rsidTr="00EC305A">
        <w:tc>
          <w:tcPr>
            <w:tcW w:w="8856" w:type="dxa"/>
            <w:gridSpan w:val="4"/>
            <w:shd w:val="clear" w:color="auto" w:fill="B8CCE4"/>
          </w:tcPr>
          <w:p w14:paraId="75AFA22A" w14:textId="77777777" w:rsidR="00B57849" w:rsidRPr="00777D28" w:rsidRDefault="00B57849" w:rsidP="00EC305A">
            <w:pPr>
              <w:pStyle w:val="NoSpacing"/>
              <w:rPr>
                <w:rFonts w:ascii="Calibri" w:hAnsi="Calibri"/>
              </w:rPr>
            </w:pPr>
          </w:p>
        </w:tc>
      </w:tr>
      <w:tr w:rsidR="00B57849" w:rsidRPr="00777D28" w14:paraId="3A34DE8F" w14:textId="77777777" w:rsidTr="00EC305A">
        <w:tc>
          <w:tcPr>
            <w:tcW w:w="3617" w:type="dxa"/>
          </w:tcPr>
          <w:p w14:paraId="3B532DC1" w14:textId="77777777" w:rsidR="00B57849" w:rsidRPr="00777D28" w:rsidRDefault="00B57849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010F1212" w14:textId="77777777" w:rsidR="00B57849" w:rsidRPr="00D67209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Ky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kurs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qasje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studimin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ujërave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nëntokësore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theks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mbi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cilësinë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ujit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rrjedha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nëndheshme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pompimit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infiltrimit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/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rimbushja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parimeve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marrëdhëniet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mjedisin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gjeologjik.Kursi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përfshin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metodat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ujit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laboratorike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testimin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cilësisë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rrjedhjen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ujërave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nëntokësore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analiza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eksperimentimi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projektimit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sistemit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septike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vlerësimin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Që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nga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modele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matematikore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janë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përfshirë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familjaritet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grafik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operacionet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algjebrike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esencës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vetë-drejtuar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fieldtrip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grup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nevojshme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këtë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kurs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B57849" w:rsidRPr="00777D28" w14:paraId="344F2243" w14:textId="77777777" w:rsidTr="00EC305A">
        <w:tc>
          <w:tcPr>
            <w:tcW w:w="3617" w:type="dxa"/>
          </w:tcPr>
          <w:p w14:paraId="194AD943" w14:textId="77777777" w:rsidR="00B57849" w:rsidRPr="00777D28" w:rsidRDefault="00B57849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677D9EF4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Objektivat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këtij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kursi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janë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siguruar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</w:t>
            </w:r>
            <w:r w:rsidRPr="00190D86">
              <w:rPr>
                <w:rFonts w:ascii="Calibri" w:hAnsi="Calibri"/>
                <w:i/>
                <w:sz w:val="22"/>
                <w:szCs w:val="22"/>
              </w:rPr>
              <w:t>araqitjet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teorinë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zbatimin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teknikave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modelimit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hidrogjeologjike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Studentët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do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zhvillojnë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aftësitë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njohuritë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themelore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mundësuar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atyre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ndërtuar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modele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themelore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efektshme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përpjekjet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modelimit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kritikë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Studentët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do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jenë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gjendje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nxjerrin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zgjidhjen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shprehjeve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fundme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ndryshim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2-dimensionale me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ujë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rrjedhës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terren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5947D8A5" w14:textId="77777777" w:rsidR="00B57849" w:rsidRPr="00D67209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Studentët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do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kuptojnë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rëndësinë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jetë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gjendje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përcaktojë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zbatojë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kokën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konstante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jo-Flow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kushte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kufijve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kushteve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ndryshme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fillestare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modele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thjeshta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Studentët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do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ketë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kuptim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bazë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geostatistics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do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dinë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se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veprojnë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MODFLOW.</w:t>
            </w:r>
          </w:p>
        </w:tc>
      </w:tr>
      <w:tr w:rsidR="00B57849" w:rsidRPr="00777D28" w14:paraId="376201F5" w14:textId="77777777" w:rsidTr="00EC305A">
        <w:tc>
          <w:tcPr>
            <w:tcW w:w="3617" w:type="dxa"/>
          </w:tcPr>
          <w:p w14:paraId="5AE22287" w14:textId="77777777" w:rsidR="00B57849" w:rsidRPr="00777D28" w:rsidRDefault="00B57849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30538C1B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Pas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përfundimit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kursit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studenti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duhet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jetë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gjendje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1032B357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1.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Vlerës</w:t>
            </w:r>
            <w:r>
              <w:rPr>
                <w:rFonts w:ascii="Calibri" w:hAnsi="Calibri"/>
                <w:i/>
                <w:sz w:val="22"/>
                <w:szCs w:val="22"/>
              </w:rPr>
              <w:t>im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baze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parametrave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fike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ujit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;</w:t>
            </w:r>
            <w:proofErr w:type="gramEnd"/>
          </w:p>
          <w:p w14:paraId="0416C7AF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2.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Dallimin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mes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akuiferat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me 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presion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&amp;</w:t>
            </w:r>
            <w:proofErr w:type="gram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presion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nga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dhënat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;</w:t>
            </w:r>
          </w:p>
          <w:p w14:paraId="78F72517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3. 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Lvizja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nëntokësore</w:t>
            </w:r>
            <w:proofErr w:type="spellEnd"/>
            <w:proofErr w:type="gram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shkallë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nga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dhënat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siguruara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;</w:t>
            </w:r>
          </w:p>
          <w:p w14:paraId="3C56DD1D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4.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Aplikoni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Ligjin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Darcy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rrjedhës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ujërave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nëntokësore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interpretimin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gjeologjik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90D86">
              <w:rPr>
                <w:rFonts w:ascii="Calibri" w:hAnsi="Calibri"/>
                <w:i/>
                <w:sz w:val="22"/>
                <w:szCs w:val="22"/>
              </w:rPr>
              <w:t>materiale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;</w:t>
            </w:r>
            <w:proofErr w:type="gramEnd"/>
          </w:p>
          <w:p w14:paraId="6B6D81D1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90D86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5.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Përdorimi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interpretuar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pompimin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dhëna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aplikime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rrjedhës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ujërave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90D86">
              <w:rPr>
                <w:rFonts w:ascii="Calibri" w:hAnsi="Calibri"/>
                <w:i/>
                <w:sz w:val="22"/>
                <w:szCs w:val="22"/>
              </w:rPr>
              <w:t>nëntokësore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;</w:t>
            </w:r>
            <w:proofErr w:type="gramEnd"/>
          </w:p>
          <w:p w14:paraId="631A186C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6. Piper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Diagramet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analizë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cilësisë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ujit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7B27DDD8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7.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Përdorimi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duhur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mostrave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ujë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teknikat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analitike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cilësinë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analizat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ujit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437695EA" w14:textId="77777777" w:rsidR="00B57849" w:rsidRPr="00D67209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8.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eksperimentalisht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shqyrtojë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vend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terren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vlerësuar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përshtatshmërinë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tij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instaluar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sistem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septike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asgjësimin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B57849" w:rsidRPr="00777D28" w14:paraId="6C2775AF" w14:textId="77777777" w:rsidTr="00EC305A">
        <w:tc>
          <w:tcPr>
            <w:tcW w:w="8856" w:type="dxa"/>
            <w:gridSpan w:val="4"/>
            <w:shd w:val="clear" w:color="auto" w:fill="B8CCE4"/>
          </w:tcPr>
          <w:p w14:paraId="45F1E693" w14:textId="77777777" w:rsidR="00B57849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B57849" w:rsidRPr="00777D28" w14:paraId="1ED53D27" w14:textId="77777777" w:rsidTr="00EC305A">
        <w:tc>
          <w:tcPr>
            <w:tcW w:w="8856" w:type="dxa"/>
            <w:gridSpan w:val="4"/>
            <w:shd w:val="clear" w:color="auto" w:fill="B8CCE4"/>
          </w:tcPr>
          <w:p w14:paraId="40DAA413" w14:textId="77777777" w:rsidR="00B57849" w:rsidRPr="00183923" w:rsidRDefault="00B57849" w:rsidP="00EC305A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 xml:space="preserve">( </w:t>
            </w:r>
            <w:proofErr w:type="spellStart"/>
            <w:r>
              <w:rPr>
                <w:rFonts w:ascii="Calibri" w:hAnsi="Calibri"/>
                <w:b/>
              </w:rPr>
              <w:t>gj</w:t>
            </w:r>
            <w:proofErr w:type="gramEnd"/>
            <w:r>
              <w:rPr>
                <w:rFonts w:ascii="Calibri" w:hAnsi="Calibri"/>
                <w:b/>
              </w:rPr>
              <w:t>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B57849" w:rsidRPr="00777D28" w14:paraId="170AF0C6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597C93F" w14:textId="77777777" w:rsidR="00B57849" w:rsidRPr="007C3132" w:rsidRDefault="00B57849" w:rsidP="00EC305A">
            <w:pPr>
              <w:rPr>
                <w:rFonts w:ascii="Calibri" w:eastAsia="Calibri" w:hAnsi="Calibri" w:cs="Arial"/>
                <w:b/>
              </w:rPr>
            </w:pPr>
            <w:proofErr w:type="spellStart"/>
            <w:r w:rsidRPr="007C3132">
              <w:rPr>
                <w:rFonts w:ascii="Calibri" w:eastAsia="Calibri" w:hAnsi="Calibri" w:cs="Arial"/>
                <w:b/>
              </w:rPr>
              <w:t>Aktiviteti</w:t>
            </w:r>
            <w:proofErr w:type="spellEnd"/>
            <w:r w:rsidRPr="007C3132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B106C0C" w14:textId="77777777" w:rsidR="00B57849" w:rsidRPr="007C3132" w:rsidRDefault="00B57849" w:rsidP="00EC305A">
            <w:pPr>
              <w:rPr>
                <w:rFonts w:ascii="Calibri" w:eastAsia="Calibri" w:hAnsi="Calibri" w:cs="Arial"/>
                <w:b/>
              </w:rPr>
            </w:pPr>
            <w:proofErr w:type="spellStart"/>
            <w:r w:rsidRPr="007C3132">
              <w:rPr>
                <w:rFonts w:ascii="Calibri" w:eastAsia="Calibri" w:hAnsi="Calibri" w:cs="Arial"/>
                <w:b/>
              </w:rPr>
              <w:t>Orë</w:t>
            </w:r>
            <w:proofErr w:type="spellEnd"/>
            <w:r w:rsidRPr="007C3132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00DF36F" w14:textId="77777777" w:rsidR="00B57849" w:rsidRPr="007C3132" w:rsidRDefault="00B57849" w:rsidP="00EC305A">
            <w:pPr>
              <w:rPr>
                <w:rFonts w:ascii="Calibri" w:eastAsia="Calibri" w:hAnsi="Calibri" w:cs="Arial"/>
                <w:b/>
              </w:rPr>
            </w:pPr>
            <w:r w:rsidRPr="007C3132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  <w:b/>
              </w:rPr>
              <w:t>Ditë</w:t>
            </w:r>
            <w:proofErr w:type="spellEnd"/>
            <w:r w:rsidRPr="007C3132">
              <w:rPr>
                <w:rFonts w:ascii="Calibri" w:eastAsia="Calibri" w:hAnsi="Calibri" w:cs="Arial"/>
                <w:b/>
              </w:rPr>
              <w:t>/</w:t>
            </w:r>
            <w:proofErr w:type="spellStart"/>
            <w:r w:rsidRPr="007C3132">
              <w:rPr>
                <w:rFonts w:ascii="Calibri" w:eastAsia="Calibri" w:hAnsi="Calibri" w:cs="Arial"/>
                <w:b/>
              </w:rPr>
              <w:t>javë</w:t>
            </w:r>
            <w:proofErr w:type="spellEnd"/>
            <w:r w:rsidRPr="007C3132">
              <w:rPr>
                <w:rFonts w:ascii="Calibri" w:eastAsia="Calibri" w:hAnsi="Calibri" w:cs="Arial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5240B274" w14:textId="77777777" w:rsidR="00B57849" w:rsidRPr="007C3132" w:rsidRDefault="00B57849" w:rsidP="00EC305A">
            <w:pPr>
              <w:rPr>
                <w:rFonts w:ascii="Calibri" w:eastAsia="Calibri" w:hAnsi="Calibri" w:cs="Arial"/>
                <w:b/>
              </w:rPr>
            </w:pPr>
            <w:proofErr w:type="spellStart"/>
            <w:r w:rsidRPr="007C3132">
              <w:rPr>
                <w:rFonts w:ascii="Calibri" w:eastAsia="Calibri" w:hAnsi="Calibri" w:cs="Arial"/>
                <w:b/>
              </w:rPr>
              <w:t>Gjithësej</w:t>
            </w:r>
            <w:proofErr w:type="spellEnd"/>
          </w:p>
        </w:tc>
      </w:tr>
      <w:tr w:rsidR="00B57849" w:rsidRPr="00777D28" w14:paraId="7876D4FA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9C38D3C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proofErr w:type="spellStart"/>
            <w:r w:rsidRPr="007C3132">
              <w:rPr>
                <w:rFonts w:ascii="Calibri" w:eastAsia="Calibri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DFE33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DEEB3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21B32C0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30</w:t>
            </w:r>
          </w:p>
        </w:tc>
      </w:tr>
      <w:tr w:rsidR="00B57849" w:rsidRPr="00777D28" w14:paraId="01C72C2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1D563E0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proofErr w:type="spellStart"/>
            <w:r w:rsidRPr="007C3132">
              <w:rPr>
                <w:rFonts w:ascii="Calibri" w:eastAsia="Calibri" w:hAnsi="Calibri" w:cs="Arial"/>
              </w:rPr>
              <w:t>Ushtrime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teorike</w:t>
            </w:r>
            <w:proofErr w:type="spellEnd"/>
            <w:r w:rsidRPr="007C3132">
              <w:rPr>
                <w:rFonts w:ascii="Calibri" w:eastAsia="Calibri" w:hAnsi="Calibri" w:cs="Arial"/>
              </w:rPr>
              <w:t>/</w:t>
            </w:r>
            <w:proofErr w:type="spellStart"/>
            <w:r w:rsidRPr="007C3132">
              <w:rPr>
                <w:rFonts w:ascii="Calibri" w:eastAsia="Calibri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52EF6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7821D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6D76EEC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30</w:t>
            </w:r>
          </w:p>
        </w:tc>
      </w:tr>
      <w:tr w:rsidR="00B57849" w:rsidRPr="00777D28" w14:paraId="73FD1F4E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0F59488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proofErr w:type="spellStart"/>
            <w:r w:rsidRPr="007C3132">
              <w:rPr>
                <w:rFonts w:ascii="Calibri" w:eastAsia="Calibri" w:hAnsi="Calibri" w:cs="Arial"/>
              </w:rPr>
              <w:t>Punë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0005E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B1A9F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0A92500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12</w:t>
            </w:r>
          </w:p>
        </w:tc>
      </w:tr>
      <w:tr w:rsidR="00B57849" w:rsidRPr="00777D28" w14:paraId="6610D8D5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0A6D6EB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FC3D3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82FF2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3343CE4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12</w:t>
            </w:r>
          </w:p>
        </w:tc>
      </w:tr>
      <w:tr w:rsidR="00B57849" w:rsidRPr="00777D28" w14:paraId="46EF341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F5B53B3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proofErr w:type="spellStart"/>
            <w:proofErr w:type="gramStart"/>
            <w:r w:rsidRPr="007C3132">
              <w:rPr>
                <w:rFonts w:ascii="Calibri" w:eastAsia="Calibri" w:hAnsi="Calibri" w:cs="Arial"/>
              </w:rPr>
              <w:t>Ushtrime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 </w:t>
            </w:r>
            <w:proofErr w:type="spellStart"/>
            <w:r w:rsidRPr="007C3132">
              <w:rPr>
                <w:rFonts w:ascii="Calibri" w:eastAsia="Calibri" w:hAnsi="Calibri" w:cs="Arial"/>
              </w:rPr>
              <w:t>në</w:t>
            </w:r>
            <w:proofErr w:type="spellEnd"/>
            <w:proofErr w:type="gram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6B837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60D0A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D5F2A85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15</w:t>
            </w:r>
          </w:p>
        </w:tc>
      </w:tr>
      <w:tr w:rsidR="00B57849" w:rsidRPr="00777D28" w14:paraId="09A0EF0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1AF29DB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proofErr w:type="spellStart"/>
            <w:proofErr w:type="gramStart"/>
            <w:r w:rsidRPr="007C3132">
              <w:rPr>
                <w:rFonts w:ascii="Calibri" w:eastAsia="Calibri" w:hAnsi="Calibri" w:cs="Arial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590ED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589D2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2B52032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57849" w:rsidRPr="00777D28" w14:paraId="4D87570C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DFE1F8D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proofErr w:type="spellStart"/>
            <w:r w:rsidRPr="007C3132">
              <w:rPr>
                <w:rFonts w:ascii="Calibri" w:eastAsia="Calibri" w:hAnsi="Calibri" w:cs="Arial"/>
              </w:rPr>
              <w:t>Detyra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proofErr w:type="gramStart"/>
            <w:r w:rsidRPr="007C3132">
              <w:rPr>
                <w:rFonts w:ascii="Calibri" w:eastAsia="Calibri" w:hAnsi="Calibri" w:cs="Arial"/>
              </w:rPr>
              <w:t>të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 </w:t>
            </w:r>
            <w:proofErr w:type="spellStart"/>
            <w:r w:rsidRPr="007C3132">
              <w:rPr>
                <w:rFonts w:ascii="Calibri" w:eastAsia="Calibri" w:hAnsi="Calibri" w:cs="Arial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D5FC8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0435D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DC51A1B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12</w:t>
            </w:r>
          </w:p>
        </w:tc>
      </w:tr>
      <w:tr w:rsidR="00B57849" w:rsidRPr="00777D28" w14:paraId="7DA7EA6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234E02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 xml:space="preserve">Koha e </w:t>
            </w:r>
            <w:proofErr w:type="spellStart"/>
            <w:r w:rsidRPr="007C3132">
              <w:rPr>
                <w:rFonts w:ascii="Calibri" w:eastAsia="Calibri" w:hAnsi="Calibri" w:cs="Arial"/>
              </w:rPr>
              <w:t>studimit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vetanak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të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studentit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(</w:t>
            </w:r>
            <w:proofErr w:type="spellStart"/>
            <w:r w:rsidRPr="007C3132">
              <w:rPr>
                <w:rFonts w:ascii="Calibri" w:eastAsia="Calibri" w:hAnsi="Calibri" w:cs="Arial"/>
              </w:rPr>
              <w:t>në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bibliotekë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ose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në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shtëpi</w:t>
            </w:r>
            <w:proofErr w:type="spellEnd"/>
            <w:r w:rsidRPr="007C3132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49D15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B2039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2CFEC46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9</w:t>
            </w:r>
          </w:p>
        </w:tc>
      </w:tr>
      <w:tr w:rsidR="00B57849" w:rsidRPr="00777D28" w14:paraId="2CC09210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DD98D38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proofErr w:type="spellStart"/>
            <w:r w:rsidRPr="007C3132">
              <w:rPr>
                <w:rFonts w:ascii="Calibri" w:eastAsia="Calibri" w:hAnsi="Calibri" w:cs="Arial"/>
              </w:rPr>
              <w:t>Përgaditja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përfundimtare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për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B7B15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D9105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1315618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9</w:t>
            </w:r>
          </w:p>
        </w:tc>
      </w:tr>
      <w:tr w:rsidR="00B57849" w:rsidRPr="00777D28" w14:paraId="5F95C21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2B04441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 xml:space="preserve">Koha e </w:t>
            </w:r>
            <w:proofErr w:type="spellStart"/>
            <w:r w:rsidRPr="007C3132">
              <w:rPr>
                <w:rFonts w:ascii="Calibri" w:eastAsia="Calibri" w:hAnsi="Calibri" w:cs="Arial"/>
              </w:rPr>
              <w:t>kaluar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në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eastAsia="Calibri" w:hAnsi="Calibri" w:cs="Arial"/>
              </w:rPr>
              <w:t>vlerësim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(</w:t>
            </w:r>
            <w:proofErr w:type="spellStart"/>
            <w:proofErr w:type="gramStart"/>
            <w:r w:rsidRPr="007C3132">
              <w:rPr>
                <w:rFonts w:ascii="Calibri" w:eastAsia="Calibri" w:hAnsi="Calibri" w:cs="Arial"/>
              </w:rPr>
              <w:t>teste,kuiz</w:t>
            </w:r>
            <w:proofErr w:type="gramEnd"/>
            <w:r w:rsidRPr="007C3132">
              <w:rPr>
                <w:rFonts w:ascii="Calibri" w:eastAsia="Calibri" w:hAnsi="Calibri" w:cs="Arial"/>
              </w:rPr>
              <w:t>,provim</w:t>
            </w:r>
            <w:proofErr w:type="spellEnd"/>
            <w:r w:rsidRPr="007C3132">
              <w:rPr>
                <w:rFonts w:ascii="Calibri" w:eastAsia="Calibri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766A6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9E405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85D5514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12</w:t>
            </w:r>
          </w:p>
        </w:tc>
      </w:tr>
      <w:tr w:rsidR="00B57849" w:rsidRPr="00777D28" w14:paraId="4E5B7569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F4501A5" w14:textId="77777777" w:rsidR="00B57849" w:rsidRDefault="00B57849" w:rsidP="00EC305A">
            <w:pPr>
              <w:rPr>
                <w:rFonts w:ascii="Calibri" w:eastAsia="Calibri" w:hAnsi="Calibri" w:cs="Arial"/>
              </w:rPr>
            </w:pPr>
            <w:proofErr w:type="spellStart"/>
            <w:proofErr w:type="gramStart"/>
            <w:r w:rsidRPr="007C3132">
              <w:rPr>
                <w:rFonts w:ascii="Calibri" w:eastAsia="Calibri" w:hAnsi="Calibri" w:cs="Arial"/>
              </w:rPr>
              <w:t>Projektet,prezentimet</w:t>
            </w:r>
            <w:proofErr w:type="spellEnd"/>
            <w:proofErr w:type="gramEnd"/>
            <w:r w:rsidRPr="007C3132">
              <w:rPr>
                <w:rFonts w:ascii="Calibri" w:eastAsia="Calibri" w:hAnsi="Calibri" w:cs="Arial"/>
              </w:rPr>
              <w:t xml:space="preserve"> ,</w:t>
            </w:r>
            <w:proofErr w:type="spellStart"/>
            <w:r w:rsidRPr="007C3132">
              <w:rPr>
                <w:rFonts w:ascii="Calibri" w:eastAsia="Calibri" w:hAnsi="Calibri" w:cs="Arial"/>
              </w:rPr>
              <w:t>etj</w:t>
            </w:r>
            <w:proofErr w:type="spellEnd"/>
          </w:p>
          <w:p w14:paraId="655CDD5F" w14:textId="77777777" w:rsidR="00B57849" w:rsidRPr="007C3132" w:rsidRDefault="00B57849" w:rsidP="00EC305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57BD3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C203A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BD0AFD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9</w:t>
            </w:r>
          </w:p>
        </w:tc>
      </w:tr>
      <w:tr w:rsidR="00B57849" w:rsidRPr="00777D28" w14:paraId="6E1CD846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5B40D65" w14:textId="77777777" w:rsidR="00B57849" w:rsidRDefault="00B57849" w:rsidP="00EC305A">
            <w:pPr>
              <w:rPr>
                <w:rFonts w:ascii="Calibri" w:eastAsia="Calibri" w:hAnsi="Calibri" w:cs="Arial"/>
                <w:b/>
              </w:rPr>
            </w:pPr>
            <w:proofErr w:type="spellStart"/>
            <w:r w:rsidRPr="007C3132">
              <w:rPr>
                <w:rFonts w:ascii="Calibri" w:eastAsia="Calibri" w:hAnsi="Calibri" w:cs="Arial"/>
                <w:b/>
              </w:rPr>
              <w:t>Totali</w:t>
            </w:r>
            <w:proofErr w:type="spellEnd"/>
            <w:r w:rsidRPr="007C3132">
              <w:rPr>
                <w:rFonts w:ascii="Calibri" w:eastAsia="Calibri" w:hAnsi="Calibri" w:cs="Arial"/>
                <w:b/>
              </w:rPr>
              <w:t xml:space="preserve"> </w:t>
            </w:r>
          </w:p>
          <w:p w14:paraId="0772A3C7" w14:textId="77777777" w:rsidR="00B57849" w:rsidRPr="007C3132" w:rsidRDefault="00B57849" w:rsidP="00EC305A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401B2BA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0327491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AAEC734" w14:textId="77777777" w:rsidR="00B57849" w:rsidRPr="00190D86" w:rsidRDefault="00B57849" w:rsidP="00EC305A">
            <w:pPr>
              <w:jc w:val="center"/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150</w:t>
            </w:r>
          </w:p>
        </w:tc>
      </w:tr>
      <w:tr w:rsidR="00B57849" w:rsidRPr="00777D28" w14:paraId="56F75DFF" w14:textId="77777777" w:rsidTr="00EC305A">
        <w:tc>
          <w:tcPr>
            <w:tcW w:w="8856" w:type="dxa"/>
            <w:gridSpan w:val="4"/>
            <w:shd w:val="clear" w:color="auto" w:fill="B8CCE4"/>
          </w:tcPr>
          <w:p w14:paraId="63A1F315" w14:textId="77777777" w:rsidR="00B57849" w:rsidRPr="007C3132" w:rsidRDefault="00B57849" w:rsidP="00EC305A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B57849" w:rsidRPr="00777D28" w14:paraId="7891BBAF" w14:textId="77777777" w:rsidTr="00EC305A">
        <w:tc>
          <w:tcPr>
            <w:tcW w:w="3617" w:type="dxa"/>
          </w:tcPr>
          <w:p w14:paraId="6ADDD2A8" w14:textId="77777777" w:rsidR="00B57849" w:rsidRPr="00777D28" w:rsidRDefault="00B57849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5AE75AC2" w14:textId="77777777" w:rsidR="00B57849" w:rsidRPr="00D67209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Leksion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lexime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caktuar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demonstratat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klasë</w:t>
            </w:r>
            <w:proofErr w:type="spellEnd"/>
          </w:p>
        </w:tc>
      </w:tr>
      <w:tr w:rsidR="00B57849" w:rsidRPr="00777D28" w14:paraId="4A582A68" w14:textId="77777777" w:rsidTr="00EC305A">
        <w:tc>
          <w:tcPr>
            <w:tcW w:w="3617" w:type="dxa"/>
          </w:tcPr>
          <w:p w14:paraId="09DA2868" w14:textId="77777777" w:rsidR="00B57849" w:rsidRPr="00777D28" w:rsidRDefault="00B57849" w:rsidP="00EC305A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14:paraId="114CCCC4" w14:textId="77777777" w:rsidR="00B57849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B57849" w:rsidRPr="00777D28" w14:paraId="65542B71" w14:textId="77777777" w:rsidTr="00EC305A">
        <w:tc>
          <w:tcPr>
            <w:tcW w:w="3617" w:type="dxa"/>
          </w:tcPr>
          <w:p w14:paraId="335FC241" w14:textId="77777777" w:rsidR="00B57849" w:rsidRPr="00777D28" w:rsidRDefault="00B57849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7BAC15B8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Vlersimi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do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bazohet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performancën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tuaj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bazë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mëposhtme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14:paraId="13CA3972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Testi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90D86">
              <w:rPr>
                <w:rFonts w:ascii="Calibri" w:hAnsi="Calibri"/>
                <w:i/>
                <w:sz w:val="22"/>
                <w:szCs w:val="22"/>
              </w:rPr>
              <w:t>I - 25%</w:t>
            </w:r>
          </w:p>
          <w:p w14:paraId="500A78CB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Testi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90D86">
              <w:rPr>
                <w:rFonts w:ascii="Calibri" w:hAnsi="Calibri"/>
                <w:i/>
                <w:sz w:val="22"/>
                <w:szCs w:val="22"/>
              </w:rPr>
              <w:t>II - 25%</w:t>
            </w:r>
          </w:p>
          <w:p w14:paraId="3CC8EE4B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Puna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shtëpi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25%</w:t>
            </w:r>
          </w:p>
          <w:p w14:paraId="036A9854" w14:textId="77777777" w:rsidR="00B57849" w:rsidRPr="00190D86" w:rsidRDefault="00B57849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Pjesëmarrja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Klasa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5%</w:t>
            </w:r>
          </w:p>
          <w:p w14:paraId="2B628344" w14:textId="77777777" w:rsidR="00B57849" w:rsidRDefault="00B57849" w:rsidP="00EC305A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190D86">
              <w:rPr>
                <w:rFonts w:ascii="Calibri" w:hAnsi="Calibri"/>
                <w:i/>
                <w:sz w:val="22"/>
                <w:szCs w:val="22"/>
              </w:rPr>
              <w:t>Provimi</w:t>
            </w:r>
            <w:proofErr w:type="spellEnd"/>
            <w:r w:rsidRPr="00190D86">
              <w:rPr>
                <w:rFonts w:ascii="Calibri" w:hAnsi="Calibri"/>
                <w:i/>
                <w:sz w:val="22"/>
                <w:szCs w:val="22"/>
              </w:rPr>
              <w:t xml:space="preserve"> final 20%</w:t>
            </w:r>
          </w:p>
          <w:p w14:paraId="7D529CBE" w14:textId="77777777" w:rsidR="00B57849" w:rsidRPr="00D67209" w:rsidRDefault="00B57849" w:rsidP="00EC305A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57849" w:rsidRPr="00777D28" w14:paraId="2D81AE15" w14:textId="77777777" w:rsidTr="00EC305A">
        <w:tc>
          <w:tcPr>
            <w:tcW w:w="8856" w:type="dxa"/>
            <w:gridSpan w:val="4"/>
            <w:shd w:val="clear" w:color="auto" w:fill="B8CCE4"/>
          </w:tcPr>
          <w:p w14:paraId="69138928" w14:textId="77777777" w:rsidR="00B57849" w:rsidRPr="00777D28" w:rsidRDefault="00B57849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B57849" w:rsidRPr="00777D28" w14:paraId="056E63AD" w14:textId="77777777" w:rsidTr="00EC305A">
        <w:tc>
          <w:tcPr>
            <w:tcW w:w="3617" w:type="dxa"/>
          </w:tcPr>
          <w:p w14:paraId="63001A58" w14:textId="77777777" w:rsidR="00B57849" w:rsidRPr="00777D28" w:rsidRDefault="00B57849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15FF7D16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 xml:space="preserve">1. Anderson, M.P. and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Woessner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>, W.W., 2002, Applied Groundwater Modeling: Simulation of Flow and Advective Transport, Academic Press, San Diego, CA</w:t>
            </w:r>
          </w:p>
        </w:tc>
      </w:tr>
      <w:tr w:rsidR="00B57849" w:rsidRPr="00777D28" w14:paraId="1AC6F90B" w14:textId="77777777" w:rsidTr="00EC305A">
        <w:tc>
          <w:tcPr>
            <w:tcW w:w="3617" w:type="dxa"/>
          </w:tcPr>
          <w:p w14:paraId="76F29D8A" w14:textId="77777777" w:rsidR="00B57849" w:rsidRPr="00777D28" w:rsidRDefault="00B57849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5492B217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1. Fetter, C.W., 2001, Applied Hydrogeology; 4th edition, Pearson, ISBN-13: 9780130882394</w:t>
            </w:r>
          </w:p>
        </w:tc>
      </w:tr>
    </w:tbl>
    <w:p w14:paraId="5E4CE8EC" w14:textId="77777777" w:rsidR="00B57849" w:rsidRPr="005A19CE" w:rsidRDefault="00B57849" w:rsidP="00B57849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B57849" w:rsidRPr="00777D28" w14:paraId="14F1638B" w14:textId="77777777" w:rsidTr="00EC305A">
        <w:tc>
          <w:tcPr>
            <w:tcW w:w="9108" w:type="dxa"/>
            <w:gridSpan w:val="2"/>
            <w:shd w:val="clear" w:color="auto" w:fill="B8CCE4"/>
          </w:tcPr>
          <w:p w14:paraId="47907BFA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Plani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dizejnuar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mësimit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:  </w:t>
            </w:r>
          </w:p>
          <w:p w14:paraId="0CF10249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57849" w:rsidRPr="00777D28" w14:paraId="318F7896" w14:textId="77777777" w:rsidTr="00EC305A">
        <w:tc>
          <w:tcPr>
            <w:tcW w:w="2718" w:type="dxa"/>
            <w:shd w:val="clear" w:color="auto" w:fill="B8CCE4"/>
          </w:tcPr>
          <w:p w14:paraId="0B8487BE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765838FF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Ligjerata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q</w:t>
            </w:r>
            <w:r w:rsidRPr="00777D28">
              <w:rPr>
                <w:rFonts w:ascii="Calibri" w:eastAsia="Calibri" w:hAnsi="Calibri" w:cs="Times New Roman"/>
                <w:b/>
              </w:rPr>
              <w:t>ë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do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t</w:t>
            </w:r>
            <w:r w:rsidRPr="00777D28">
              <w:rPr>
                <w:rFonts w:ascii="Calibri" w:eastAsia="Calibri" w:hAnsi="Calibri" w:cs="Times New Roman"/>
                <w:b/>
              </w:rPr>
              <w:t>ë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zhvillohet</w:t>
            </w:r>
            <w:proofErr w:type="spellEnd"/>
          </w:p>
        </w:tc>
      </w:tr>
      <w:tr w:rsidR="00B57849" w:rsidRPr="00777D28" w14:paraId="4DCBC55C" w14:textId="77777777" w:rsidTr="00EC305A">
        <w:tc>
          <w:tcPr>
            <w:tcW w:w="2718" w:type="dxa"/>
          </w:tcPr>
          <w:p w14:paraId="6811E656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parë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11BE54E6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190D86">
              <w:rPr>
                <w:rFonts w:ascii="Calibri" w:eastAsia="Calibri" w:hAnsi="Calibri" w:cs="Times New Roman"/>
              </w:rPr>
              <w:t>Rishikimi</w:t>
            </w:r>
            <w:proofErr w:type="spellEnd"/>
          </w:p>
        </w:tc>
      </w:tr>
      <w:tr w:rsidR="00B57849" w:rsidRPr="00777D28" w14:paraId="7653432E" w14:textId="77777777" w:rsidTr="00EC305A">
        <w:tc>
          <w:tcPr>
            <w:tcW w:w="2718" w:type="dxa"/>
          </w:tcPr>
          <w:p w14:paraId="1D5F310B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dytë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67E92592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190D86">
              <w:rPr>
                <w:rFonts w:ascii="Calibri" w:eastAsia="Calibri" w:hAnsi="Calibri" w:cs="Times New Roman"/>
              </w:rPr>
              <w:t>Mjete</w:t>
            </w:r>
            <w:proofErr w:type="spellEnd"/>
          </w:p>
        </w:tc>
      </w:tr>
      <w:tr w:rsidR="00B57849" w:rsidRPr="00777D28" w14:paraId="58402E00" w14:textId="77777777" w:rsidTr="00EC305A">
        <w:tc>
          <w:tcPr>
            <w:tcW w:w="2718" w:type="dxa"/>
          </w:tcPr>
          <w:p w14:paraId="73452030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tretë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390" w:type="dxa"/>
          </w:tcPr>
          <w:p w14:paraId="3DF0C19B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Ujinenetokesor</w:t>
            </w:r>
            <w:proofErr w:type="spellEnd"/>
          </w:p>
        </w:tc>
      </w:tr>
      <w:tr w:rsidR="00B57849" w:rsidRPr="00777D28" w14:paraId="75A0B8D3" w14:textId="77777777" w:rsidTr="00EC305A">
        <w:tc>
          <w:tcPr>
            <w:tcW w:w="2718" w:type="dxa"/>
          </w:tcPr>
          <w:p w14:paraId="313195E9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katërt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5650D24D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 xml:space="preserve">1-D e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rrjedhjes</w:t>
            </w:r>
            <w:proofErr w:type="spellEnd"/>
          </w:p>
        </w:tc>
      </w:tr>
      <w:tr w:rsidR="00B57849" w:rsidRPr="00777D28" w14:paraId="11600E58" w14:textId="77777777" w:rsidTr="00EC305A">
        <w:tc>
          <w:tcPr>
            <w:tcW w:w="2718" w:type="dxa"/>
          </w:tcPr>
          <w:p w14:paraId="31DF633A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pestë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61EE6330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 xml:space="preserve">2-D e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rrjedhjes</w:t>
            </w:r>
            <w:proofErr w:type="spellEnd"/>
          </w:p>
        </w:tc>
      </w:tr>
      <w:tr w:rsidR="00B57849" w:rsidRPr="00777D28" w14:paraId="76582FA1" w14:textId="77777777" w:rsidTr="00EC305A">
        <w:tc>
          <w:tcPr>
            <w:tcW w:w="2718" w:type="dxa"/>
          </w:tcPr>
          <w:p w14:paraId="2D12FAA5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gjashtë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390" w:type="dxa"/>
          </w:tcPr>
          <w:p w14:paraId="4C265A04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190D86">
              <w:rPr>
                <w:rFonts w:ascii="Calibri" w:eastAsia="Calibri" w:hAnsi="Calibri" w:cs="Times New Roman"/>
              </w:rPr>
              <w:t>Matrica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zgjidhje</w:t>
            </w:r>
            <w:r>
              <w:rPr>
                <w:rFonts w:ascii="Calibri" w:eastAsia="Calibri" w:hAnsi="Calibri" w:cs="Times New Roman"/>
              </w:rPr>
              <w:t>s</w:t>
            </w:r>
            <w:proofErr w:type="spellEnd"/>
          </w:p>
        </w:tc>
      </w:tr>
      <w:tr w:rsidR="00B57849" w:rsidRPr="00777D28" w14:paraId="0AFCCA0D" w14:textId="77777777" w:rsidTr="00EC305A">
        <w:tc>
          <w:tcPr>
            <w:tcW w:w="2718" w:type="dxa"/>
          </w:tcPr>
          <w:p w14:paraId="30282E12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shtatë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107C48AD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190D86">
              <w:rPr>
                <w:rFonts w:ascii="Calibri" w:eastAsia="Calibri" w:hAnsi="Calibri" w:cs="Times New Roman"/>
              </w:rPr>
              <w:t>G</w:t>
            </w:r>
            <w:r>
              <w:rPr>
                <w:rFonts w:ascii="Calibri" w:eastAsia="Calibri" w:hAnsi="Calibri" w:cs="Times New Roman"/>
              </w:rPr>
              <w:t>j</w:t>
            </w:r>
            <w:r w:rsidRPr="00190D86">
              <w:rPr>
                <w:rFonts w:ascii="Calibri" w:eastAsia="Calibri" w:hAnsi="Calibri" w:cs="Times New Roman"/>
              </w:rPr>
              <w:t>eostatisti</w:t>
            </w:r>
            <w:r>
              <w:rPr>
                <w:rFonts w:ascii="Calibri" w:eastAsia="Calibri" w:hAnsi="Calibri" w:cs="Times New Roman"/>
              </w:rPr>
              <w:t>ka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dhe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simulimi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i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kushtëzuar</w:t>
            </w:r>
            <w:proofErr w:type="spellEnd"/>
          </w:p>
        </w:tc>
      </w:tr>
      <w:tr w:rsidR="00B57849" w:rsidRPr="00777D28" w14:paraId="55E231E2" w14:textId="77777777" w:rsidTr="00EC305A">
        <w:tc>
          <w:tcPr>
            <w:tcW w:w="2718" w:type="dxa"/>
          </w:tcPr>
          <w:p w14:paraId="1EE006DA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tetë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1373A088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190D86">
              <w:rPr>
                <w:rFonts w:ascii="Calibri" w:eastAsia="Calibri" w:hAnsi="Calibri" w:cs="Times New Roman"/>
              </w:rPr>
              <w:t>Prurjet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kalimtare</w:t>
            </w:r>
            <w:proofErr w:type="spellEnd"/>
          </w:p>
        </w:tc>
      </w:tr>
      <w:tr w:rsidR="00B57849" w:rsidRPr="00777D28" w14:paraId="67424BE7" w14:textId="77777777" w:rsidTr="00EC305A">
        <w:tc>
          <w:tcPr>
            <w:tcW w:w="2718" w:type="dxa"/>
          </w:tcPr>
          <w:p w14:paraId="61A098F2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nëntë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691860B1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</w:t>
            </w:r>
            <w:r w:rsidRPr="00190D86">
              <w:rPr>
                <w:rFonts w:ascii="Calibri" w:eastAsia="Calibri" w:hAnsi="Calibri" w:cs="Times New Roman"/>
              </w:rPr>
              <w:t>odelet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shumprurje</w:t>
            </w:r>
            <w:proofErr w:type="spellEnd"/>
          </w:p>
        </w:tc>
      </w:tr>
      <w:tr w:rsidR="00B57849" w:rsidRPr="00777D28" w14:paraId="300DCC4A" w14:textId="77777777" w:rsidTr="00EC305A">
        <w:tc>
          <w:tcPr>
            <w:tcW w:w="2718" w:type="dxa"/>
          </w:tcPr>
          <w:p w14:paraId="7566C271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  <w:i/>
              </w:rPr>
              <w:t>:</w:t>
            </w:r>
          </w:p>
        </w:tc>
        <w:tc>
          <w:tcPr>
            <w:tcW w:w="6390" w:type="dxa"/>
          </w:tcPr>
          <w:p w14:paraId="023E6DFA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r w:rsidRPr="00190D86">
              <w:rPr>
                <w:rFonts w:ascii="Calibri" w:eastAsia="Calibri" w:hAnsi="Calibri" w:cs="Times New Roman"/>
              </w:rPr>
              <w:t>MODFLOW</w:t>
            </w:r>
          </w:p>
        </w:tc>
      </w:tr>
      <w:tr w:rsidR="00B57849" w:rsidRPr="00777D28" w14:paraId="1DE17CB7" w14:textId="77777777" w:rsidTr="00EC305A">
        <w:tc>
          <w:tcPr>
            <w:tcW w:w="2718" w:type="dxa"/>
          </w:tcPr>
          <w:p w14:paraId="1C62FCC4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390" w:type="dxa"/>
          </w:tcPr>
          <w:p w14:paraId="1C87B96E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U</w:t>
            </w:r>
            <w:r w:rsidRPr="00190D86">
              <w:rPr>
                <w:rFonts w:ascii="Calibri" w:eastAsia="Calibri" w:hAnsi="Calibri" w:cs="Times New Roman"/>
              </w:rPr>
              <w:t>ëmbajtësit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heterogjene</w:t>
            </w:r>
            <w:proofErr w:type="spellEnd"/>
          </w:p>
        </w:tc>
      </w:tr>
      <w:tr w:rsidR="00B57849" w:rsidRPr="00777D28" w14:paraId="36F1338F" w14:textId="77777777" w:rsidTr="00EC305A">
        <w:tc>
          <w:tcPr>
            <w:tcW w:w="2718" w:type="dxa"/>
          </w:tcPr>
          <w:p w14:paraId="6E7A4475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63A11D62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190D86">
              <w:rPr>
                <w:rFonts w:ascii="Calibri" w:eastAsia="Calibri" w:hAnsi="Calibri" w:cs="Times New Roman"/>
              </w:rPr>
              <w:t>Metodat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anasjelltë</w:t>
            </w:r>
            <w:proofErr w:type="spellEnd"/>
          </w:p>
        </w:tc>
      </w:tr>
      <w:tr w:rsidR="00B57849" w:rsidRPr="00777D28" w14:paraId="7030596D" w14:textId="77777777" w:rsidTr="00EC305A">
        <w:tc>
          <w:tcPr>
            <w:tcW w:w="2718" w:type="dxa"/>
          </w:tcPr>
          <w:p w14:paraId="5E53D18F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:    </w:t>
            </w:r>
          </w:p>
        </w:tc>
        <w:tc>
          <w:tcPr>
            <w:tcW w:w="6390" w:type="dxa"/>
          </w:tcPr>
          <w:p w14:paraId="509B4845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190D86">
              <w:rPr>
                <w:rFonts w:ascii="Calibri" w:eastAsia="Calibri" w:hAnsi="Calibri" w:cs="Times New Roman"/>
              </w:rPr>
              <w:t>Metodat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elemente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te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fundem</w:t>
            </w:r>
            <w:proofErr w:type="spellEnd"/>
          </w:p>
        </w:tc>
      </w:tr>
      <w:tr w:rsidR="00B57849" w:rsidRPr="00777D28" w14:paraId="0AE5496D" w14:textId="77777777" w:rsidTr="00EC305A">
        <w:tc>
          <w:tcPr>
            <w:tcW w:w="2718" w:type="dxa"/>
          </w:tcPr>
          <w:p w14:paraId="09E3AD0D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7E728856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190D86">
              <w:rPr>
                <w:rFonts w:ascii="Calibri" w:eastAsia="Calibri" w:hAnsi="Calibri" w:cs="Times New Roman"/>
              </w:rPr>
              <w:t>Me</w:t>
            </w:r>
            <w:r>
              <w:rPr>
                <w:rFonts w:ascii="Calibri" w:eastAsia="Calibri" w:hAnsi="Calibri" w:cs="Times New Roman"/>
              </w:rPr>
              <w:t>jediset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të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copëtuar</w:t>
            </w:r>
            <w:proofErr w:type="spellEnd"/>
          </w:p>
        </w:tc>
      </w:tr>
      <w:tr w:rsidR="00B57849" w:rsidRPr="00777D28" w14:paraId="5D824F5A" w14:textId="77777777" w:rsidTr="00EC305A">
        <w:tc>
          <w:tcPr>
            <w:tcW w:w="2718" w:type="dxa"/>
          </w:tcPr>
          <w:p w14:paraId="193E8995" w14:textId="77777777" w:rsidR="00B57849" w:rsidRPr="00777D28" w:rsidRDefault="00B5784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:   </w:t>
            </w:r>
          </w:p>
        </w:tc>
        <w:tc>
          <w:tcPr>
            <w:tcW w:w="6390" w:type="dxa"/>
          </w:tcPr>
          <w:p w14:paraId="0F30C856" w14:textId="77777777" w:rsidR="00B57849" w:rsidRPr="00190D86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190D86">
              <w:rPr>
                <w:rFonts w:ascii="Calibri" w:eastAsia="Calibri" w:hAnsi="Calibri" w:cs="Times New Roman"/>
              </w:rPr>
              <w:t>Modelet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90D86">
              <w:rPr>
                <w:rFonts w:ascii="Calibri" w:eastAsia="Calibri" w:hAnsi="Calibri" w:cs="Times New Roman"/>
              </w:rPr>
              <w:t>analitike</w:t>
            </w:r>
            <w:proofErr w:type="spellEnd"/>
            <w:r w:rsidRPr="00190D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elementeve</w:t>
            </w:r>
            <w:proofErr w:type="spellEnd"/>
          </w:p>
        </w:tc>
      </w:tr>
    </w:tbl>
    <w:p w14:paraId="6B2B0DCE" w14:textId="77777777" w:rsidR="00B57849" w:rsidRPr="00D67209" w:rsidRDefault="00B57849" w:rsidP="00B57849">
      <w:pPr>
        <w:pStyle w:val="NoSpacing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7849" w:rsidRPr="00777D28" w14:paraId="188DC249" w14:textId="77777777" w:rsidTr="00EC305A">
        <w:tc>
          <w:tcPr>
            <w:tcW w:w="8856" w:type="dxa"/>
            <w:shd w:val="clear" w:color="auto" w:fill="B8CCE4"/>
          </w:tcPr>
          <w:p w14:paraId="6DBD7711" w14:textId="77777777" w:rsidR="00B57849" w:rsidRPr="00777D28" w:rsidRDefault="00B57849" w:rsidP="00EC305A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litikat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akademike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dhe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rregullat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 xml:space="preserve"> e </w:t>
            </w:r>
            <w:proofErr w:type="spellStart"/>
            <w:r w:rsidRPr="00777D28">
              <w:rPr>
                <w:rFonts w:ascii="Calibri" w:eastAsia="Calibri" w:hAnsi="Calibri" w:cs="Times New Roman"/>
                <w:b/>
              </w:rPr>
              <w:t>mirësjelljes</w:t>
            </w:r>
            <w:proofErr w:type="spellEnd"/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B57849" w:rsidRPr="00777D28" w14:paraId="03AA049A" w14:textId="77777777" w:rsidTr="00EC305A">
        <w:trPr>
          <w:trHeight w:val="1088"/>
        </w:trPr>
        <w:tc>
          <w:tcPr>
            <w:tcW w:w="8856" w:type="dxa"/>
          </w:tcPr>
          <w:p w14:paraId="11632EC8" w14:textId="77777777" w:rsidR="00B57849" w:rsidRPr="00806933" w:rsidRDefault="00B57849" w:rsidP="00EC305A">
            <w:pPr>
              <w:rPr>
                <w:rFonts w:ascii="Calibri" w:eastAsia="Calibri" w:hAnsi="Calibri" w:cs="Times New Roman"/>
              </w:rPr>
            </w:pPr>
            <w:proofErr w:type="spellStart"/>
            <w:r w:rsidRPr="00806933">
              <w:rPr>
                <w:rFonts w:ascii="Calibri" w:eastAsia="Calibri" w:hAnsi="Calibri" w:cs="Times New Roman"/>
              </w:rPr>
              <w:t>Të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gjithë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studentët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Universitetit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të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Prishtinës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janë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përgjegjës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për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njohjen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dhe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respektimi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i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politikës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akademik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integritetit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të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këtij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institucioni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Shkeljet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kësaj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politike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mund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të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806933">
              <w:rPr>
                <w:rFonts w:ascii="Calibri" w:eastAsia="Calibri" w:hAnsi="Calibri" w:cs="Times New Roman"/>
              </w:rPr>
              <w:t>përfshijnë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>:,</w:t>
            </w:r>
            <w:proofErr w:type="gram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mashtrimit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plagjiaturë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pandershmëri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akademike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fabrikimit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gënjeshtre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ryshfet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dhe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sjellje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kërcënuese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>.</w:t>
            </w:r>
          </w:p>
          <w:p w14:paraId="25067457" w14:textId="77777777" w:rsidR="00B57849" w:rsidRPr="00806933" w:rsidRDefault="00B57849" w:rsidP="00EC305A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806933">
              <w:rPr>
                <w:rFonts w:ascii="Calibri" w:eastAsia="Calibri" w:hAnsi="Calibri" w:cs="Times New Roman"/>
              </w:rPr>
              <w:t>Ndershmëria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akademike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Çdo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formë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pandershmërie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akademike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do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të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rezultojë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në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një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zero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për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atë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provim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apo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detyrë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si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dhe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veprime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të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mundshme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disiplinore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Pengimi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përfshin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përdorimi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i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papërshtatshëm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i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teknologjisë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në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klasë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Shembujt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përfshijnë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telefonat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kumbues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mesazheve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tekst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shikueshmeria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e videos, duke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luajtur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lojëra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kompjuterike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dërgim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806933">
              <w:rPr>
                <w:rFonts w:ascii="Calibri" w:eastAsia="Calibri" w:hAnsi="Calibri" w:cs="Times New Roman"/>
              </w:rPr>
              <w:t>marrjes</w:t>
            </w:r>
            <w:proofErr w:type="spellEnd"/>
            <w:r w:rsidRPr="00806933">
              <w:rPr>
                <w:rFonts w:ascii="Calibri" w:eastAsia="Calibri" w:hAnsi="Calibri" w:cs="Times New Roman"/>
              </w:rPr>
              <w:t xml:space="preserve"> email</w:t>
            </w:r>
          </w:p>
        </w:tc>
      </w:tr>
    </w:tbl>
    <w:p w14:paraId="2C7F3700" w14:textId="77777777" w:rsidR="00940970" w:rsidRPr="00B57849" w:rsidRDefault="00940970" w:rsidP="00B57849"/>
    <w:sectPr w:rsidR="00940970" w:rsidRPr="00B57849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25208"/>
    <w:multiLevelType w:val="hybridMultilevel"/>
    <w:tmpl w:val="67B6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5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C768E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F5F5A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C4F5F"/>
    <w:multiLevelType w:val="hybridMultilevel"/>
    <w:tmpl w:val="46EA048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1563"/>
    <w:multiLevelType w:val="hybridMultilevel"/>
    <w:tmpl w:val="7CE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C71D6"/>
    <w:multiLevelType w:val="hybridMultilevel"/>
    <w:tmpl w:val="003EA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D0CAD"/>
    <w:multiLevelType w:val="hybridMultilevel"/>
    <w:tmpl w:val="62C0F0A4"/>
    <w:lvl w:ilvl="0" w:tplc="7D8AA20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9"/>
  </w:num>
  <w:num w:numId="5">
    <w:abstractNumId w:val="4"/>
  </w:num>
  <w:num w:numId="6">
    <w:abstractNumId w:val="19"/>
  </w:num>
  <w:num w:numId="7">
    <w:abstractNumId w:val="3"/>
  </w:num>
  <w:num w:numId="8">
    <w:abstractNumId w:val="0"/>
  </w:num>
  <w:num w:numId="9">
    <w:abstractNumId w:val="2"/>
  </w:num>
  <w:num w:numId="10">
    <w:abstractNumId w:val="18"/>
  </w:num>
  <w:num w:numId="11">
    <w:abstractNumId w:val="1"/>
  </w:num>
  <w:num w:numId="12">
    <w:abstractNumId w:val="17"/>
  </w:num>
  <w:num w:numId="13">
    <w:abstractNumId w:val="15"/>
  </w:num>
  <w:num w:numId="14">
    <w:abstractNumId w:val="8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2001E1"/>
    <w:rsid w:val="00253730"/>
    <w:rsid w:val="002F1178"/>
    <w:rsid w:val="002F73C4"/>
    <w:rsid w:val="003455E0"/>
    <w:rsid w:val="00363743"/>
    <w:rsid w:val="0037775E"/>
    <w:rsid w:val="003E006E"/>
    <w:rsid w:val="004665B8"/>
    <w:rsid w:val="004A1DC4"/>
    <w:rsid w:val="005F4599"/>
    <w:rsid w:val="006407F4"/>
    <w:rsid w:val="006E6E9B"/>
    <w:rsid w:val="00734E80"/>
    <w:rsid w:val="0077545F"/>
    <w:rsid w:val="00782C53"/>
    <w:rsid w:val="00793AC7"/>
    <w:rsid w:val="0082307B"/>
    <w:rsid w:val="00940970"/>
    <w:rsid w:val="00A01841"/>
    <w:rsid w:val="00A83B69"/>
    <w:rsid w:val="00B134A4"/>
    <w:rsid w:val="00B57849"/>
    <w:rsid w:val="00BA6A67"/>
    <w:rsid w:val="00BB4FE4"/>
    <w:rsid w:val="00CE2517"/>
    <w:rsid w:val="00D52358"/>
    <w:rsid w:val="00F61A4D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891F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FE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  <w:style w:type="paragraph" w:customStyle="1" w:styleId="NormalArial">
    <w:name w:val="Normal + Arial"/>
    <w:basedOn w:val="Normal"/>
    <w:rsid w:val="0077545F"/>
    <w:pPr>
      <w:spacing w:after="100" w:line="240" w:lineRule="exac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F11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02E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2017-02-06T13:27:00Z</dcterms:created>
  <dcterms:modified xsi:type="dcterms:W3CDTF">2020-04-04T19:22:00Z</dcterms:modified>
</cp:coreProperties>
</file>