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A191B" w14:textId="77777777" w:rsidR="009C1F94" w:rsidRDefault="009C1F94" w:rsidP="000A4BBE">
      <w:pPr>
        <w:pBdr>
          <w:bottom w:val="single" w:sz="4" w:space="1" w:color="auto"/>
        </w:pBdr>
        <w:shd w:val="clear" w:color="auto" w:fill="FFFFFF"/>
        <w:spacing w:after="0" w:line="270" w:lineRule="atLeast"/>
        <w:jc w:val="center"/>
        <w:textAlignment w:val="baseline"/>
        <w:rPr>
          <w:rFonts w:ascii="Arial" w:eastAsia="Times New Roman" w:hAnsi="Arial" w:cs="Arial"/>
          <w:bCs/>
          <w:i w:val="0"/>
          <w:color w:val="333333"/>
          <w:sz w:val="21"/>
          <w:szCs w:val="21"/>
          <w:bdr w:val="none" w:sz="0" w:space="0" w:color="auto" w:frame="1"/>
          <w:lang w:val="en-US"/>
        </w:rPr>
      </w:pPr>
      <w:r>
        <w:rPr>
          <w:noProof/>
          <w:lang w:val="en-US"/>
        </w:rPr>
        <w:drawing>
          <wp:inline distT="0" distB="0" distL="0" distR="0" wp14:anchorId="33396448" wp14:editId="3BC8EBDC">
            <wp:extent cx="5943600" cy="1567476"/>
            <wp:effectExtent l="0" t="0" r="0" b="0"/>
            <wp:docPr id="1" name="Picture 1" descr="https://uni-prizren.com/repository/images/broshura/T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prizren.com/repository/images/broshura/T2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67476"/>
                    </a:xfrm>
                    <a:prstGeom prst="rect">
                      <a:avLst/>
                    </a:prstGeom>
                    <a:noFill/>
                    <a:ln>
                      <a:noFill/>
                    </a:ln>
                  </pic:spPr>
                </pic:pic>
              </a:graphicData>
            </a:graphic>
          </wp:inline>
        </w:drawing>
      </w:r>
    </w:p>
    <w:p w14:paraId="3F61F40E" w14:textId="77777777" w:rsidR="009C1F94" w:rsidRPr="000A4BBE" w:rsidRDefault="009C1F94" w:rsidP="000A4BBE">
      <w:pPr>
        <w:pBdr>
          <w:bottom w:val="single" w:sz="4" w:space="1" w:color="auto"/>
        </w:pBdr>
        <w:shd w:val="clear" w:color="auto" w:fill="FFFFFF"/>
        <w:spacing w:after="0" w:line="270" w:lineRule="atLeast"/>
        <w:jc w:val="center"/>
        <w:textAlignment w:val="baseline"/>
        <w:rPr>
          <w:rFonts w:ascii="Arial" w:eastAsia="Times New Roman" w:hAnsi="Arial" w:cs="Arial"/>
          <w:bCs/>
          <w:i w:val="0"/>
          <w:color w:val="333333"/>
          <w:bdr w:val="none" w:sz="0" w:space="0" w:color="auto" w:frame="1"/>
          <w:lang w:val="en-US"/>
        </w:rPr>
      </w:pPr>
    </w:p>
    <w:p w14:paraId="2BDC8F5C" w14:textId="77777777" w:rsidR="009C1F94" w:rsidRPr="000A4BBE" w:rsidRDefault="009C1F94" w:rsidP="000A4BBE">
      <w:pPr>
        <w:pBdr>
          <w:bottom w:val="single" w:sz="4" w:space="1" w:color="auto"/>
        </w:pBdr>
        <w:shd w:val="clear" w:color="auto" w:fill="FFFFFF"/>
        <w:spacing w:after="0" w:line="270" w:lineRule="atLeast"/>
        <w:jc w:val="center"/>
        <w:textAlignment w:val="baseline"/>
        <w:rPr>
          <w:rFonts w:ascii="Arial" w:eastAsia="Times New Roman" w:hAnsi="Arial" w:cs="Arial"/>
          <w:b w:val="0"/>
          <w:i w:val="0"/>
          <w:color w:val="333333"/>
          <w:lang w:val="en-US"/>
        </w:rPr>
      </w:pPr>
      <w:r w:rsidRPr="000A4BBE">
        <w:rPr>
          <w:rFonts w:ascii="Arial" w:eastAsia="Times New Roman" w:hAnsi="Arial" w:cs="Arial"/>
          <w:bCs/>
          <w:i w:val="0"/>
          <w:color w:val="333333"/>
          <w:bdr w:val="none" w:sz="0" w:space="0" w:color="auto" w:frame="1"/>
          <w:lang w:val="en-US"/>
        </w:rPr>
        <w:t>Theory to Practice as a Cognitive, Educational and Social Challenge</w:t>
      </w:r>
    </w:p>
    <w:p w14:paraId="477480D5" w14:textId="77777777" w:rsidR="009C1F94" w:rsidRPr="000A4BBE" w:rsidRDefault="009C1F94" w:rsidP="000A4BBE">
      <w:pPr>
        <w:pBdr>
          <w:bottom w:val="single" w:sz="4" w:space="1" w:color="auto"/>
        </w:pBdr>
        <w:shd w:val="clear" w:color="auto" w:fill="FFFFFF"/>
        <w:spacing w:after="150" w:line="270" w:lineRule="atLeast"/>
        <w:jc w:val="center"/>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17-18 September 2020, ONLINE CONFERENCE</w:t>
      </w:r>
    </w:p>
    <w:p w14:paraId="5B7F3EFF" w14:textId="77777777" w:rsidR="000A4BBE" w:rsidRPr="000A4BBE" w:rsidRDefault="000A4BBE" w:rsidP="000A4BBE">
      <w:pPr>
        <w:shd w:val="clear" w:color="auto" w:fill="FFFFFF"/>
        <w:spacing w:after="150" w:line="270" w:lineRule="atLeast"/>
        <w:jc w:val="center"/>
        <w:textAlignment w:val="baseline"/>
        <w:rPr>
          <w:rFonts w:ascii="Arial" w:eastAsia="Times New Roman" w:hAnsi="Arial" w:cs="Arial"/>
          <w:b w:val="0"/>
          <w:i w:val="0"/>
          <w:color w:val="333333"/>
          <w:lang w:val="en-US"/>
        </w:rPr>
      </w:pPr>
    </w:p>
    <w:p w14:paraId="3BA0B1C0" w14:textId="77777777" w:rsidR="009C1F94" w:rsidRPr="000A4BBE" w:rsidRDefault="009C1F94" w:rsidP="000A4BBE">
      <w:pPr>
        <w:shd w:val="clear" w:color="auto" w:fill="FFFFFF"/>
        <w:spacing w:after="0" w:line="270" w:lineRule="atLeast"/>
        <w:jc w:val="both"/>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International Business College Mitrovica (</w:t>
      </w:r>
      <w:hyperlink r:id="rId6" w:tgtFrame="_blank" w:history="1">
        <w:r w:rsidRPr="000A4BBE">
          <w:rPr>
            <w:rFonts w:ascii="Arial" w:eastAsia="Times New Roman" w:hAnsi="Arial" w:cs="Arial"/>
            <w:bCs/>
            <w:i w:val="0"/>
            <w:color w:val="890000"/>
            <w:u w:val="single"/>
            <w:bdr w:val="none" w:sz="0" w:space="0" w:color="auto" w:frame="1"/>
            <w:lang w:val="en-US"/>
          </w:rPr>
          <w:t>IBC-M</w:t>
        </w:r>
      </w:hyperlink>
      <w:r w:rsidRPr="000A4BBE">
        <w:rPr>
          <w:rFonts w:ascii="Arial" w:eastAsia="Times New Roman" w:hAnsi="Arial" w:cs="Arial"/>
          <w:b w:val="0"/>
          <w:i w:val="0"/>
          <w:color w:val="333333"/>
          <w:lang w:val="en-US"/>
        </w:rPr>
        <w:t>), together with 11 partners under the ERASMUS+ Capacity Building Program, supported by the European Union, cordially invite you to submit a paper to the upcoming 2020 second Scientific International Conference on Theory to Practice as a Cognitive, Educational and Social Challenge.</w:t>
      </w:r>
    </w:p>
    <w:p w14:paraId="1ECFE8EB" w14:textId="77777777" w:rsidR="009C1F94" w:rsidRPr="000A4BBE" w:rsidRDefault="009C1F94" w:rsidP="000A4BBE">
      <w:pPr>
        <w:shd w:val="clear" w:color="auto" w:fill="FFFFFF"/>
        <w:spacing w:after="150" w:line="270" w:lineRule="atLeast"/>
        <w:jc w:val="both"/>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The aim of this conference is to bring together the scholars from different academic fields to find out whether the scientific and social reasons can lead to interdisciplinary approaches. Is cooperation between different academic areas achievable? What could pedagogues and engineers, bio-scientists and philosophers, agronomists, economists and mechanical engineers, natural scientists and writers -and so on- have in common?</w:t>
      </w:r>
    </w:p>
    <w:p w14:paraId="292754DE" w14:textId="77777777" w:rsidR="009C1F94" w:rsidRPr="000A4BBE" w:rsidRDefault="009C1F94" w:rsidP="000A4BBE">
      <w:pPr>
        <w:shd w:val="clear" w:color="auto" w:fill="FFFFFF"/>
        <w:spacing w:after="0" w:line="270" w:lineRule="atLeast"/>
        <w:jc w:val="both"/>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On behalf of the Organizing Committee, you are kindly invited to attend the </w:t>
      </w:r>
      <w:r w:rsidRPr="000A4BBE">
        <w:rPr>
          <w:rFonts w:ascii="Arial" w:eastAsia="Times New Roman" w:hAnsi="Arial" w:cs="Arial"/>
          <w:bCs/>
          <w:i w:val="0"/>
          <w:color w:val="333333"/>
          <w:bdr w:val="none" w:sz="0" w:space="0" w:color="auto" w:frame="1"/>
          <w:lang w:val="en-US"/>
        </w:rPr>
        <w:t>online conference</w:t>
      </w:r>
      <w:r w:rsidRPr="000A4BBE">
        <w:rPr>
          <w:rFonts w:ascii="Arial" w:eastAsia="Times New Roman" w:hAnsi="Arial" w:cs="Arial"/>
          <w:b w:val="0"/>
          <w:i w:val="0"/>
          <w:color w:val="333333"/>
          <w:lang w:val="en-US"/>
        </w:rPr>
        <w:t>, which will be held on September 17th – 18th, 2020. The official language of the conference will be English.</w:t>
      </w:r>
    </w:p>
    <w:p w14:paraId="64EF85CA" w14:textId="77777777" w:rsidR="009C1F94" w:rsidRPr="000A4BBE" w:rsidRDefault="009C1F94" w:rsidP="000A4BBE">
      <w:pPr>
        <w:shd w:val="clear" w:color="auto" w:fill="FFFFFF"/>
        <w:spacing w:after="150" w:line="270" w:lineRule="atLeast"/>
        <w:jc w:val="both"/>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We would appreciate if on September 17th, 2020 you can present your paper on your current research and projects, on one of the following topics:</w:t>
      </w:r>
    </w:p>
    <w:p w14:paraId="53EC789D" w14:textId="77777777" w:rsidR="009C1F94" w:rsidRPr="000A4BBE" w:rsidRDefault="009C1F94" w:rsidP="000A4BBE">
      <w:pPr>
        <w:shd w:val="clear" w:color="auto" w:fill="FFFFFF"/>
        <w:spacing w:after="60" w:line="240" w:lineRule="auto"/>
        <w:ind w:firstLine="720"/>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1. Educational theory and practice</w:t>
      </w:r>
    </w:p>
    <w:p w14:paraId="31DBFDE5" w14:textId="77777777" w:rsidR="009C1F94" w:rsidRPr="000A4BBE" w:rsidRDefault="009C1F94" w:rsidP="000A4BBE">
      <w:pPr>
        <w:shd w:val="clear" w:color="auto" w:fill="FFFFFF"/>
        <w:spacing w:after="60" w:line="240" w:lineRule="auto"/>
        <w:ind w:firstLine="720"/>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2. Science and research</w:t>
      </w:r>
    </w:p>
    <w:p w14:paraId="5FA81261" w14:textId="77777777" w:rsidR="009C1F94" w:rsidRPr="000A4BBE" w:rsidRDefault="009C1F94" w:rsidP="000A4BBE">
      <w:pPr>
        <w:shd w:val="clear" w:color="auto" w:fill="FFFFFF"/>
        <w:spacing w:after="60" w:line="240" w:lineRule="auto"/>
        <w:ind w:firstLine="720"/>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3. Social practice and development</w:t>
      </w:r>
    </w:p>
    <w:p w14:paraId="4DD60B6C" w14:textId="77777777" w:rsidR="009C1F94" w:rsidRPr="000A4BBE" w:rsidRDefault="009C1F94" w:rsidP="000A4BBE">
      <w:pPr>
        <w:shd w:val="clear" w:color="auto" w:fill="FFFFFF"/>
        <w:spacing w:after="60" w:line="240" w:lineRule="auto"/>
        <w:ind w:firstLine="720"/>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4. Information and Strategy</w:t>
      </w:r>
    </w:p>
    <w:p w14:paraId="27811590" w14:textId="77777777" w:rsidR="009C1F94" w:rsidRPr="000A4BBE" w:rsidRDefault="009C1F94" w:rsidP="009C1F94">
      <w:pPr>
        <w:shd w:val="clear" w:color="auto" w:fill="FFFFFF"/>
        <w:spacing w:after="0" w:line="270" w:lineRule="atLeast"/>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In addition, you are invited to submit abstract for presentation in two workshops, which</w:t>
      </w:r>
      <w:r w:rsidRPr="000A4BBE">
        <w:rPr>
          <w:rFonts w:ascii="Arial" w:eastAsia="Times New Roman" w:hAnsi="Arial" w:cs="Arial"/>
          <w:bCs/>
          <w:i w:val="0"/>
          <w:color w:val="333333"/>
          <w:bdr w:val="none" w:sz="0" w:space="0" w:color="auto" w:frame="1"/>
          <w:lang w:val="en-US"/>
        </w:rPr>
        <w:t> </w:t>
      </w:r>
      <w:r w:rsidRPr="000A4BBE">
        <w:rPr>
          <w:rFonts w:ascii="Arial" w:eastAsia="Times New Roman" w:hAnsi="Arial" w:cs="Arial"/>
          <w:b w:val="0"/>
          <w:i w:val="0"/>
          <w:color w:val="333333"/>
          <w:lang w:val="en-US"/>
        </w:rPr>
        <w:t>will be held on September 18th, 2020:</w:t>
      </w:r>
    </w:p>
    <w:p w14:paraId="1E24FB4C" w14:textId="77777777" w:rsidR="009C1F94" w:rsidRPr="000A4BBE" w:rsidRDefault="009C1F94" w:rsidP="000A4BBE">
      <w:pPr>
        <w:shd w:val="clear" w:color="auto" w:fill="FFFFFF"/>
        <w:spacing w:after="60" w:line="240" w:lineRule="auto"/>
        <w:ind w:firstLine="720"/>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1. Theoretical approaches to interdisciplinary,</w:t>
      </w:r>
    </w:p>
    <w:p w14:paraId="0BC95F1D" w14:textId="77777777" w:rsidR="009C1F94" w:rsidRPr="000A4BBE" w:rsidRDefault="009C1F94" w:rsidP="000A4BBE">
      <w:pPr>
        <w:shd w:val="clear" w:color="auto" w:fill="FFFFFF"/>
        <w:spacing w:after="0" w:line="240" w:lineRule="auto"/>
        <w:ind w:firstLine="720"/>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2. Social practice and development</w:t>
      </w:r>
      <w:r w:rsidRPr="000A4BBE">
        <w:rPr>
          <w:rFonts w:ascii="Arial" w:eastAsia="Times New Roman" w:hAnsi="Arial" w:cs="Arial"/>
          <w:bCs/>
          <w:i w:val="0"/>
          <w:color w:val="333333"/>
          <w:bdr w:val="none" w:sz="0" w:space="0" w:color="auto" w:frame="1"/>
          <w:lang w:val="en-US"/>
        </w:rPr>
        <w:t>.</w:t>
      </w:r>
    </w:p>
    <w:p w14:paraId="4752A078" w14:textId="77777777" w:rsidR="009C1F94" w:rsidRPr="000A4BBE" w:rsidRDefault="009C1F94" w:rsidP="009C1F94">
      <w:pPr>
        <w:shd w:val="clear" w:color="auto" w:fill="FFFFFF"/>
        <w:spacing w:after="0" w:line="270" w:lineRule="atLeast"/>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Authors are asked to submit the title and abstract of up to 250 words by the deadline of August 15th, 2020. The abstract can be submitted through the conference website: </w:t>
      </w:r>
      <w:hyperlink r:id="rId7" w:history="1">
        <w:r w:rsidRPr="000A4BBE">
          <w:rPr>
            <w:rFonts w:ascii="Arial" w:eastAsia="Times New Roman" w:hAnsi="Arial" w:cs="Arial"/>
            <w:bCs/>
            <w:i w:val="0"/>
            <w:color w:val="890000"/>
            <w:u w:val="single"/>
            <w:bdr w:val="none" w:sz="0" w:space="0" w:color="auto" w:frame="1"/>
            <w:lang w:val="en-US"/>
          </w:rPr>
          <w:t>https://t2p-conference.org/</w:t>
        </w:r>
      </w:hyperlink>
      <w:r w:rsidRPr="000A4BBE">
        <w:rPr>
          <w:rFonts w:ascii="Arial" w:eastAsia="Times New Roman" w:hAnsi="Arial" w:cs="Arial"/>
          <w:b w:val="0"/>
          <w:i w:val="0"/>
          <w:color w:val="333333"/>
          <w:lang w:val="en-US"/>
        </w:rPr>
        <w:t> or directly to the conference e-mail: </w:t>
      </w:r>
      <w:hyperlink r:id="rId8" w:tgtFrame="_blank" w:history="1">
        <w:r w:rsidRPr="000A4BBE">
          <w:rPr>
            <w:rFonts w:ascii="Arial" w:eastAsia="Times New Roman" w:hAnsi="Arial" w:cs="Arial"/>
            <w:bCs/>
            <w:i w:val="0"/>
            <w:color w:val="890000"/>
            <w:u w:val="single"/>
            <w:bdr w:val="none" w:sz="0" w:space="0" w:color="auto" w:frame="1"/>
            <w:lang w:val="en-US"/>
          </w:rPr>
          <w:t>conference@t2p-conference.org</w:t>
        </w:r>
      </w:hyperlink>
      <w:r w:rsidRPr="000A4BBE">
        <w:rPr>
          <w:rFonts w:ascii="Arial" w:eastAsia="Times New Roman" w:hAnsi="Arial" w:cs="Arial"/>
          <w:b w:val="0"/>
          <w:i w:val="0"/>
          <w:color w:val="333333"/>
          <w:lang w:val="en-US"/>
        </w:rPr>
        <w:t>.</w:t>
      </w:r>
    </w:p>
    <w:p w14:paraId="47E2F9A1" w14:textId="77777777" w:rsidR="009C1F94" w:rsidRPr="000A4BBE" w:rsidRDefault="009C1F94" w:rsidP="009C1F94">
      <w:pPr>
        <w:shd w:val="clear" w:color="auto" w:fill="FFFFFF"/>
        <w:spacing w:after="150" w:line="270" w:lineRule="atLeast"/>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Authors will be informed by August 30th, 2020 if their submitted abstract has been accepted.</w:t>
      </w:r>
    </w:p>
    <w:p w14:paraId="698F6DC0" w14:textId="77777777" w:rsidR="009C1F94" w:rsidRPr="000A4BBE" w:rsidRDefault="009C1F94" w:rsidP="009C1F94">
      <w:pPr>
        <w:shd w:val="clear" w:color="auto" w:fill="FFFFFF"/>
        <w:spacing w:after="150" w:line="270" w:lineRule="atLeast"/>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 xml:space="preserve">Full papers limited to 10 pages should be submitted by September 15th, 2020. All papers will be published in the proceedings book. The best papers selected by the </w:t>
      </w:r>
      <w:r w:rsidRPr="000A4BBE">
        <w:rPr>
          <w:rFonts w:ascii="Arial" w:eastAsia="Times New Roman" w:hAnsi="Arial" w:cs="Arial"/>
          <w:b w:val="0"/>
          <w:i w:val="0"/>
          <w:color w:val="333333"/>
          <w:lang w:val="en-US"/>
        </w:rPr>
        <w:lastRenderedPageBreak/>
        <w:t>organizers after peer review will also be recommended for the potential publication in conference supported scientific journals.</w:t>
      </w:r>
    </w:p>
    <w:p w14:paraId="3E725DE7" w14:textId="77777777" w:rsidR="009C1F94" w:rsidRPr="000A4BBE" w:rsidRDefault="009C1F94" w:rsidP="009C1F94">
      <w:pPr>
        <w:shd w:val="clear" w:color="auto" w:fill="FFFFFF"/>
        <w:spacing w:after="150" w:line="270" w:lineRule="atLeast"/>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We look forward to your participation in our international scientific conference.</w:t>
      </w:r>
    </w:p>
    <w:p w14:paraId="44894A20" w14:textId="77777777" w:rsidR="009C1F94" w:rsidRPr="000A4BBE" w:rsidRDefault="009C1F94" w:rsidP="009C1F94">
      <w:pPr>
        <w:shd w:val="clear" w:color="auto" w:fill="FFFFFF"/>
        <w:spacing w:after="150" w:line="270" w:lineRule="atLeast"/>
        <w:textAlignment w:val="baseline"/>
        <w:rPr>
          <w:rFonts w:ascii="Arial" w:eastAsia="Times New Roman" w:hAnsi="Arial" w:cs="Arial"/>
          <w:b w:val="0"/>
          <w:i w:val="0"/>
          <w:color w:val="333333"/>
          <w:lang w:val="en-US"/>
        </w:rPr>
      </w:pPr>
    </w:p>
    <w:p w14:paraId="61ED73FB" w14:textId="77777777" w:rsidR="009C1F94" w:rsidRPr="000A4BBE" w:rsidRDefault="009C1F94" w:rsidP="009C1F94">
      <w:pPr>
        <w:shd w:val="clear" w:color="auto" w:fill="FFFFFF"/>
        <w:spacing w:after="150" w:line="270" w:lineRule="atLeast"/>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Sincerely yours,</w:t>
      </w:r>
    </w:p>
    <w:p w14:paraId="6D875386" w14:textId="77777777" w:rsidR="009C1F94" w:rsidRPr="000A4BBE" w:rsidRDefault="009C1F94" w:rsidP="009C1F94">
      <w:pPr>
        <w:shd w:val="clear" w:color="auto" w:fill="FFFFFF"/>
        <w:spacing w:after="150" w:line="270" w:lineRule="atLeast"/>
        <w:textAlignment w:val="baseline"/>
        <w:rPr>
          <w:rFonts w:ascii="Arial" w:eastAsia="Times New Roman" w:hAnsi="Arial" w:cs="Arial"/>
          <w:b w:val="0"/>
          <w:i w:val="0"/>
          <w:color w:val="333333"/>
          <w:lang w:val="en-US"/>
        </w:rPr>
      </w:pPr>
      <w:r w:rsidRPr="000A4BBE">
        <w:rPr>
          <w:rFonts w:ascii="Arial" w:eastAsia="Times New Roman" w:hAnsi="Arial" w:cs="Arial"/>
          <w:b w:val="0"/>
          <w:i w:val="0"/>
          <w:color w:val="333333"/>
          <w:lang w:val="en-US"/>
        </w:rPr>
        <w:t>Organizing Committee</w:t>
      </w:r>
    </w:p>
    <w:p w14:paraId="7B9C38BB" w14:textId="77777777" w:rsidR="00F230EB" w:rsidRPr="009C1F94" w:rsidRDefault="00F230EB">
      <w:pPr>
        <w:rPr>
          <w:b w:val="0"/>
          <w:i w:val="0"/>
        </w:rPr>
      </w:pPr>
    </w:p>
    <w:sectPr w:rsidR="00F230EB" w:rsidRPr="009C1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5171"/>
    <w:multiLevelType w:val="multilevel"/>
    <w:tmpl w:val="622E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F37FA"/>
    <w:multiLevelType w:val="multilevel"/>
    <w:tmpl w:val="757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94"/>
    <w:rsid w:val="000A4BBE"/>
    <w:rsid w:val="00926929"/>
    <w:rsid w:val="009C1F94"/>
    <w:rsid w:val="00F2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84CD"/>
  <w15:chartTrackingRefBased/>
  <w15:docId w15:val="{2E97E5B8-B631-4D3E-BFA3-298C2A92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b/>
        <w: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4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t2p-conference.org" TargetMode="External"/><Relationship Id="rId3" Type="http://schemas.openxmlformats.org/officeDocument/2006/relationships/settings" Target="settings.xml"/><Relationship Id="rId7" Type="http://schemas.openxmlformats.org/officeDocument/2006/relationships/hyperlink" Target="https://t2p-confer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cmitrovica.e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2020-07-27T14:59:00Z</dcterms:created>
  <dcterms:modified xsi:type="dcterms:W3CDTF">2020-07-27T14:59:00Z</dcterms:modified>
</cp:coreProperties>
</file>