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5F36" w14:textId="77777777" w:rsidR="004778B9" w:rsidRDefault="004778B9" w:rsidP="004778B9">
      <w:pPr>
        <w:rPr>
          <w:rFonts w:ascii="Arial Narrow" w:eastAsia="Arial Unicode MS" w:hAnsi="Arial Narrow" w:cs="Arial"/>
          <w:b/>
          <w:sz w:val="28"/>
          <w:szCs w:val="28"/>
          <w:lang w:eastAsia="ar-SA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34C1A8B9" wp14:editId="047297C1">
            <wp:simplePos x="0" y="0"/>
            <wp:positionH relativeFrom="column">
              <wp:posOffset>4617427</wp:posOffset>
            </wp:positionH>
            <wp:positionV relativeFrom="paragraph">
              <wp:posOffset>-5943</wp:posOffset>
            </wp:positionV>
            <wp:extent cx="1232899" cy="961075"/>
            <wp:effectExtent l="0" t="0" r="5715" b="0"/>
            <wp:wrapNone/>
            <wp:docPr id="2" name="Picture 2" descr="clip_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1" cy="9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0E">
        <w:rPr>
          <w:rFonts w:ascii="Arial Narrow" w:eastAsia="Arial Unicode MS" w:hAnsi="Arial Narrow" w:cs="Arial"/>
          <w:noProof/>
          <w:sz w:val="28"/>
          <w:szCs w:val="28"/>
          <w:lang w:eastAsia="sr-Latn-RS"/>
        </w:rPr>
        <w:t xml:space="preserve">      </w:t>
      </w:r>
      <w:r w:rsidR="00065B6C">
        <w:rPr>
          <w:rFonts w:ascii="Arial Narrow" w:eastAsia="Arial Unicode MS" w:hAnsi="Arial Narrow" w:cs="Arial"/>
          <w:noProof/>
          <w:sz w:val="28"/>
          <w:szCs w:val="28"/>
          <w:lang w:eastAsia="sr-Latn-RS"/>
        </w:rPr>
        <w:t xml:space="preserve"> </w:t>
      </w:r>
      <w:r w:rsidR="00165569" w:rsidRPr="008B236A">
        <w:rPr>
          <w:rFonts w:ascii="Arial Narrow" w:eastAsia="Arial Unicode MS" w:hAnsi="Arial Narrow" w:cs="Arial"/>
          <w:noProof/>
          <w:sz w:val="28"/>
          <w:szCs w:val="28"/>
          <w:bdr w:val="single" w:sz="4" w:space="0" w:color="auto"/>
          <w:lang w:eastAsia="sr-Latn-RS"/>
        </w:rPr>
        <w:drawing>
          <wp:inline distT="0" distB="0" distL="0" distR="0" wp14:anchorId="3B3472B9" wp14:editId="6621F21B">
            <wp:extent cx="1085850" cy="809625"/>
            <wp:effectExtent l="0" t="0" r="0" b="9525"/>
            <wp:docPr id="4" name="Picture 4" descr="C:\Users\Administrator\Desktop\MKRS 2020\Llogo M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KRS 2020\Llogo MK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8" cy="8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C78E1" w14:textId="77777777" w:rsidR="00DC5F0E" w:rsidRDefault="0072759D" w:rsidP="00344409">
      <w:pPr>
        <w:jc w:val="center"/>
        <w:rPr>
          <w:rFonts w:ascii="Arial Narrow" w:eastAsia="Arial Unicode MS" w:hAnsi="Arial Narrow" w:cs="Arial"/>
          <w:b/>
          <w:sz w:val="28"/>
          <w:szCs w:val="28"/>
          <w:lang w:eastAsia="ar-SA"/>
        </w:rPr>
      </w:pPr>
      <w:r w:rsidRPr="00344409">
        <w:rPr>
          <w:rFonts w:ascii="Arial Narrow" w:eastAsia="Arial Unicode MS" w:hAnsi="Arial Narrow" w:cs="Arial"/>
          <w:b/>
          <w:sz w:val="28"/>
          <w:szCs w:val="28"/>
          <w:lang w:eastAsia="ar-SA"/>
        </w:rPr>
        <w:t>Thirrje për Aplikim në: Trajnim Dizajn Grafik</w:t>
      </w:r>
      <w:r w:rsidR="00360167">
        <w:rPr>
          <w:rFonts w:ascii="Arial Narrow" w:eastAsia="Arial Unicode MS" w:hAnsi="Arial Narrow" w:cs="Arial"/>
          <w:b/>
          <w:sz w:val="28"/>
          <w:szCs w:val="28"/>
          <w:lang w:eastAsia="ar-SA"/>
        </w:rPr>
        <w:t xml:space="preserve"> </w:t>
      </w:r>
      <w:r w:rsidR="00B05B38">
        <w:rPr>
          <w:rFonts w:ascii="Arial Narrow" w:eastAsia="Arial Unicode MS" w:hAnsi="Arial Narrow" w:cs="Arial"/>
          <w:b/>
          <w:sz w:val="28"/>
          <w:szCs w:val="28"/>
          <w:lang w:eastAsia="ar-SA"/>
        </w:rPr>
        <w:t>Mitrovice Jugore</w:t>
      </w:r>
    </w:p>
    <w:p w14:paraId="38A6168C" w14:textId="77777777" w:rsidR="00706332" w:rsidRDefault="004E3A4F" w:rsidP="004E3A4F">
      <w:pPr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Në  kuadër te projektit: </w:t>
      </w:r>
      <w:r w:rsidR="0018257A" w:rsidRPr="00706332">
        <w:rPr>
          <w:rFonts w:ascii="Arial Narrow" w:eastAsia="Arial Unicode MS" w:hAnsi="Arial Narrow" w:cs="Arial"/>
          <w:sz w:val="24"/>
          <w:szCs w:val="24"/>
          <w:lang w:eastAsia="ar-SA"/>
        </w:rPr>
        <w:t>Aftësim profesional tek të rinjtë, pregaditja për tregun e punës</w:t>
      </w:r>
      <w:r w:rsidR="0018257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="0072759D"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Agjencia për Zhvillim Rajonal - Veri (AZHR-Veri) 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="00706332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i 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financuar nga Ministri</w:t>
      </w:r>
      <w:r w:rsidR="009A121F">
        <w:rPr>
          <w:rFonts w:ascii="Arial Narrow" w:eastAsia="Arial Unicode MS" w:hAnsi="Arial Narrow" w:cs="Arial"/>
          <w:sz w:val="24"/>
          <w:szCs w:val="24"/>
          <w:lang w:eastAsia="ar-SA"/>
        </w:rPr>
        <w:t>a e Kultures, Rinise dhe Sport</w:t>
      </w:r>
      <w:r w:rsidR="00706332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eve </w:t>
      </w:r>
      <w:r w:rsidR="00706332" w:rsidRPr="00706332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ju fton të aplikoni për pjesmarrje ne trajnimin Dizajn Grafik. </w:t>
      </w:r>
      <w:r w:rsidR="007551B9" w:rsidRPr="007551B9">
        <w:rPr>
          <w:rFonts w:ascii="Arial Narrow" w:eastAsia="Arial Unicode MS" w:hAnsi="Arial Narrow" w:cs="Arial"/>
          <w:sz w:val="24"/>
          <w:szCs w:val="24"/>
          <w:lang w:eastAsia="ar-SA"/>
        </w:rPr>
        <w:t>Objektivi kryesor i kësaj thirrje është ofrimi dhe promovimi i mundësive për kyçje në tregun e punës, përmes trajnimeve për personat e papunësuar, me qëllim të pajisjes me njohuri ne fushen e dizajnit grafik.</w:t>
      </w:r>
    </w:p>
    <w:p w14:paraId="56BBC549" w14:textId="77777777" w:rsidR="00645092" w:rsidRPr="000349DA" w:rsidRDefault="00344409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Rëndësia e trajnimit</w:t>
      </w:r>
      <w:r w:rsidR="00645092"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 xml:space="preserve"> </w:t>
      </w:r>
    </w:p>
    <w:p w14:paraId="7C8C65D8" w14:textId="77777777" w:rsidR="00645092" w:rsidRPr="000349DA" w:rsidRDefault="00645092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312C17FD" w14:textId="77777777" w:rsidR="00645092" w:rsidRPr="000349DA" w:rsidRDefault="00645092" w:rsidP="0034440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Dizajnerët grafikë krijojnë koncepte vizuale, duke përdorur program kompjuterik ose me dorë, për të komunikuar ide që frymëzojnë, informojnë dhe mahnisin konsumatorët. Ata zhvillojnë planin e përgjithshëm dhe modelin e prodhimit për aplikacione të ndryshme siç janë reklamat, broshurat, revistat dhe raportet e korporatave.</w:t>
      </w:r>
    </w:p>
    <w:p w14:paraId="03A11CF4" w14:textId="77777777" w:rsidR="00344409" w:rsidRPr="000349DA" w:rsidRDefault="00344409" w:rsidP="0034440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56E08086" w14:textId="77777777" w:rsidR="00645092" w:rsidRPr="000349DA" w:rsidRDefault="00645092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Profesioni i dizajnit grafik është ndërlidhja mes artit të ndërthurjes së formave dixhitale, tekstit dhe simboleve, për të përfaqësuar një ide mbi një hapësirë </w:t>
      </w:r>
      <w:r w:rsidRPr="000349DA">
        <w:rPr>
          <w:rFonts w:ascii="Arial" w:eastAsia="Arial Unicode MS" w:hAnsi="Arial" w:cs="Arial"/>
          <w:sz w:val="24"/>
          <w:szCs w:val="24"/>
          <w:lang w:eastAsia="ar-SA"/>
        </w:rPr>
        <w:t>​​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reklamimi.</w:t>
      </w:r>
      <w:r w:rsidR="00344409"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Format digjitale, si elementi kryesor i dizajnit grafik, janë krijuar të gjitha nga pikselët. Përmes pikseleve, një projektues grafik ka aftësinë të përcjellë një ide ose emocion tek një audiencë e synuar. Një tjetër mjet i rëndësishëm për një stilist është fotografia. Nuk mund të injorohet domosdoshmëria për fotografi në dizajn grafik, dhe kjo është arsyeja pse zgjedhja e fotografisë së duhur me cilësinë dhe përmbajtjen e duhur është thelbësore për një paraqitje vizuale më profesionale të një projekti.</w:t>
      </w:r>
    </w:p>
    <w:p w14:paraId="7DAF843F" w14:textId="77777777" w:rsidR="00645092" w:rsidRPr="000349DA" w:rsidRDefault="00645092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5171507C" w14:textId="77777777" w:rsidR="00645092" w:rsidRPr="009A121F" w:rsidRDefault="009A121F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sz w:val="24"/>
          <w:szCs w:val="24"/>
          <w:lang w:eastAsia="ar-SA"/>
        </w:rPr>
        <w:t>Në 54</w:t>
      </w:r>
      <w:r w:rsidR="00645092"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orë mund të fitoni njohuritë themelore për hartimin grafik dhe përdorimin e softuerëve të duhur të tij: </w:t>
      </w:r>
      <w:r w:rsidR="00645092"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Adobe Photoshop dhe Adobe Illustrator.</w:t>
      </w:r>
    </w:p>
    <w:p w14:paraId="03297899" w14:textId="77777777" w:rsidR="00344409" w:rsidRPr="000349DA" w:rsidRDefault="00344409" w:rsidP="00645092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690426FF" w14:textId="77777777" w:rsidR="009A121F" w:rsidRDefault="009A121F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</w:p>
    <w:p w14:paraId="5F59054A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Pse të ndjekim këtë kurs?</w:t>
      </w:r>
    </w:p>
    <w:p w14:paraId="752CD400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Duke filluar këtë kurs ju po hyni në një profesion të ri, ku mundësitë janë të pafundme, dhe ekspozimi, i pakufishëm. Në fakt, për shkak të zhvillimit eksponencial të teknologjisë, mund të thuhet se dizajni grafik është një nga profesionet e së ardhmes. Me vetëm një ide, një laps dhe një laptop mund të hyni në tregun konkurrues global.</w:t>
      </w:r>
    </w:p>
    <w:p w14:paraId="53CE0853" w14:textId="77777777" w:rsidR="008B53CF" w:rsidRDefault="008B53CF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2222299A" w14:textId="77777777" w:rsidR="009A121F" w:rsidRDefault="009A121F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  <w:sectPr w:rsidR="009A12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A2BD6F" w14:textId="77777777" w:rsidR="004778B9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</w:p>
    <w:p w14:paraId="6549FF8C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</w:p>
    <w:p w14:paraId="62DD8ED9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  <w:r w:rsidRPr="004778B9">
        <w:rPr>
          <w:rFonts w:ascii="Arial Narrow" w:eastAsia="Arial Unicode MS" w:hAnsi="Arial Narrow" w:cs="Arial"/>
          <w:b/>
          <w:lang w:eastAsia="ar-SA"/>
        </w:rPr>
        <w:t>Cfarë do të mësohet?</w:t>
      </w:r>
    </w:p>
    <w:p w14:paraId="68BE17BC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Parimet e Dizajnit</w:t>
      </w:r>
    </w:p>
    <w:p w14:paraId="5FA17FA1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Teoria e ngjyrave</w:t>
      </w:r>
    </w:p>
    <w:p w14:paraId="51AA38C0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Shkronjat</w:t>
      </w:r>
    </w:p>
    <w:p w14:paraId="0A5001DC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Skicim</w:t>
      </w:r>
    </w:p>
    <w:p w14:paraId="3A63FBCF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Brainstorming dhe kërkime</w:t>
      </w:r>
    </w:p>
    <w:p w14:paraId="28C01874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Adobe Photoshop</w:t>
      </w:r>
      <w:r>
        <w:rPr>
          <w:rFonts w:ascii="Arial Narrow" w:eastAsia="Arial Unicode MS" w:hAnsi="Arial Narrow" w:cs="Arial"/>
          <w:lang w:eastAsia="ar-SA"/>
        </w:rPr>
        <w:t>/ ilustrator</w:t>
      </w:r>
    </w:p>
    <w:p w14:paraId="6C76F553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2AAE7387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0192DDFC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  <w:r w:rsidRPr="004778B9">
        <w:rPr>
          <w:rFonts w:ascii="Arial Narrow" w:eastAsia="Arial Unicode MS" w:hAnsi="Arial Narrow" w:cs="Arial"/>
          <w:b/>
          <w:lang w:eastAsia="ar-SA"/>
        </w:rPr>
        <w:t>Projektet e përfshira në këtë kurs</w:t>
      </w:r>
    </w:p>
    <w:p w14:paraId="7A5ABB26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Branding</w:t>
      </w:r>
    </w:p>
    <w:p w14:paraId="05CAA043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Paketimi</w:t>
      </w:r>
    </w:p>
    <w:p w14:paraId="4972E84E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Dizajnimi i Uebit</w:t>
      </w:r>
    </w:p>
    <w:p w14:paraId="5846DA7E" w14:textId="77777777" w:rsidR="004778B9" w:rsidRP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3138EBAA" w14:textId="77777777" w:rsidR="004778B9" w:rsidRDefault="004778B9" w:rsidP="005651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</w:p>
    <w:p w14:paraId="6FB5B511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</w:p>
    <w:p w14:paraId="28F044FD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lang w:eastAsia="ar-SA"/>
        </w:rPr>
      </w:pPr>
      <w:r w:rsidRPr="004778B9">
        <w:rPr>
          <w:rFonts w:ascii="Arial Narrow" w:eastAsia="Arial Unicode MS" w:hAnsi="Arial Narrow" w:cs="Arial"/>
          <w:b/>
          <w:lang w:eastAsia="ar-SA"/>
        </w:rPr>
        <w:t>Method Metodologjia e të mësuarit</w:t>
      </w:r>
    </w:p>
    <w:p w14:paraId="24936279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Teori</w:t>
      </w:r>
    </w:p>
    <w:p w14:paraId="45357727" w14:textId="77777777" w:rsidR="004778B9" w:rsidRP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Demonstrimi</w:t>
      </w:r>
    </w:p>
    <w:p w14:paraId="2F28D9AD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4778B9">
        <w:rPr>
          <w:rFonts w:ascii="Arial Narrow" w:eastAsia="Arial Unicode MS" w:hAnsi="Arial Narrow" w:cs="Arial"/>
          <w:lang w:eastAsia="ar-SA"/>
        </w:rPr>
        <w:t>• Praktika</w:t>
      </w:r>
    </w:p>
    <w:p w14:paraId="4D3398C4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4F7865A7" w14:textId="77777777" w:rsidR="004778B9" w:rsidRDefault="004778B9" w:rsidP="0047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  <w:sectPr w:rsidR="004778B9" w:rsidSect="004778B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8E09853" w14:textId="77777777" w:rsidR="004778B9" w:rsidRPr="004778B9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</w:p>
    <w:p w14:paraId="3B408E21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lastRenderedPageBreak/>
        <w:t>Klasat janë të bazuara në kompjuter, me prezantime të dhëna ng</w:t>
      </w:r>
      <w:r w:rsidR="009A121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a një projektor kryesor, ku do të bëhen 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pjesën më të madhe të shpjegimeve. Pastaj do të ketë shumë diskutime, dhe natyrisht, shu</w:t>
      </w:r>
      <w:r w:rsidR="009A121F">
        <w:rPr>
          <w:rFonts w:ascii="Arial Narrow" w:eastAsia="Arial Unicode MS" w:hAnsi="Arial Narrow" w:cs="Arial"/>
          <w:sz w:val="24"/>
          <w:szCs w:val="24"/>
          <w:lang w:eastAsia="ar-SA"/>
        </w:rPr>
        <w:t>më punë të gatshme për te rinjte perfitues te trajnimit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.</w:t>
      </w:r>
    </w:p>
    <w:p w14:paraId="369969FF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36842598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Qëllimet e kursit</w:t>
      </w:r>
    </w:p>
    <w:p w14:paraId="06A2F66A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Demonstroni një kuptim të plotë të elementeve të dizajnit grafik. Lexoni, kuptoni dhe komunikoni në gjuhën e dizajnit grafik. Përdorni teknologji të tilla si Phototshop, Illustrator dhe Shfletuesit e Internetit. </w:t>
      </w:r>
      <w:r w:rsidRPr="001E3628">
        <w:rPr>
          <w:rFonts w:ascii="Arial Narrow" w:eastAsia="Arial Unicode MS" w:hAnsi="Arial Narrow" w:cs="Arial"/>
          <w:sz w:val="24"/>
          <w:szCs w:val="24"/>
          <w:lang w:eastAsia="ar-SA"/>
        </w:rPr>
        <w:t>Studentët do të mësojnë të demonstrojnë sjellje pozitive në punë. Studentët do të mësojnë të zgjidhin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problemet duke përdorur mendimin kritik.</w:t>
      </w:r>
    </w:p>
    <w:p w14:paraId="34D3EAD8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40E52BFF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Parakushtet e kursit</w:t>
      </w:r>
      <w:r w:rsidR="001E3628">
        <w:rPr>
          <w:rFonts w:ascii="Arial Narrow" w:eastAsia="Arial Unicode MS" w:hAnsi="Arial Narrow" w:cs="Arial"/>
          <w:b/>
          <w:sz w:val="24"/>
          <w:szCs w:val="24"/>
          <w:lang w:eastAsia="ar-SA"/>
        </w:rPr>
        <w:t>:</w:t>
      </w:r>
    </w:p>
    <w:p w14:paraId="32D5B313" w14:textId="77777777" w:rsidR="004778B9" w:rsidRPr="000349DA" w:rsidRDefault="003B170E" w:rsidP="003B170E">
      <w:pPr>
        <w:suppressAutoHyphens/>
        <w:snapToGrid w:val="0"/>
        <w:spacing w:after="0" w:line="240" w:lineRule="auto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706332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Projekti realizohet për të rinjtë e Komunës së </w:t>
      </w:r>
      <w:r w:rsidR="00B05B38">
        <w:rPr>
          <w:rFonts w:ascii="Arial Narrow" w:eastAsia="Arial Unicode MS" w:hAnsi="Arial Narrow" w:cs="Arial"/>
          <w:sz w:val="24"/>
          <w:szCs w:val="24"/>
          <w:lang w:eastAsia="ar-SA"/>
        </w:rPr>
        <w:t>Mitrovices Jugore</w:t>
      </w:r>
      <w:r w:rsidRPr="00706332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dhe grupi i synuar i të rinjve pjesëmarrës janë të rinjtë e moshës 18-24 vjeç. 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Perparesi kane te rinjet e zonave rurale, te pa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pun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suar dhe t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rregjistruar n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zyr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n e pun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simit. 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br/>
      </w:r>
    </w:p>
    <w:p w14:paraId="4B43A6C9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C8565B">
        <w:rPr>
          <w:rFonts w:ascii="Arial Narrow" w:eastAsia="Arial Unicode MS" w:hAnsi="Arial Narrow" w:cs="Arial"/>
          <w:b/>
          <w:sz w:val="24"/>
          <w:szCs w:val="24"/>
          <w:lang w:eastAsia="ar-SA"/>
        </w:rPr>
        <w:t>Kohëzgjatja e kursit</w:t>
      </w:r>
      <w:r w:rsidR="000349DA" w:rsidRPr="00C8565B">
        <w:rPr>
          <w:rFonts w:ascii="Arial Narrow" w:eastAsia="Arial Unicode MS" w:hAnsi="Arial Narrow" w:cs="Arial"/>
          <w:b/>
          <w:sz w:val="24"/>
          <w:szCs w:val="24"/>
          <w:lang w:eastAsia="ar-SA"/>
        </w:rPr>
        <w:t xml:space="preserve"> </w:t>
      </w:r>
      <w:r w:rsidR="009A121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• </w:t>
      </w:r>
      <w:r w:rsidR="009A121F" w:rsidRPr="0036384F">
        <w:rPr>
          <w:rFonts w:ascii="Arial Narrow" w:eastAsia="Arial Unicode MS" w:hAnsi="Arial Narrow" w:cs="Arial"/>
          <w:sz w:val="24"/>
          <w:szCs w:val="24"/>
          <w:lang w:eastAsia="ar-SA"/>
        </w:rPr>
        <w:t>54</w:t>
      </w:r>
      <w:r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orë</w:t>
      </w:r>
      <w:r w:rsidR="000349DA"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Kursi pritet t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ë fillojë në n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jav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n  e tret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A83EC2"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t</w:t>
      </w:r>
      <w:r w:rsidR="009859B5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0349DA"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muajit </w:t>
      </w:r>
      <w:r w:rsidR="009859B5">
        <w:rPr>
          <w:rFonts w:ascii="Arial Narrow" w:eastAsia="Arial Unicode MS" w:hAnsi="Arial Narrow" w:cs="Arial"/>
          <w:sz w:val="24"/>
          <w:szCs w:val="24"/>
          <w:lang w:eastAsia="ar-SA"/>
        </w:rPr>
        <w:t>K</w:t>
      </w:r>
      <w:r w:rsidR="00A83EC2" w:rsidRPr="0036384F">
        <w:rPr>
          <w:rFonts w:ascii="Arial Narrow" w:eastAsia="Arial Unicode MS" w:hAnsi="Arial Narrow" w:cs="Arial"/>
          <w:sz w:val="24"/>
          <w:szCs w:val="24"/>
          <w:lang w:eastAsia="ar-SA"/>
        </w:rPr>
        <w:t>orrik</w:t>
      </w:r>
      <w:r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="00A83EC2" w:rsidRPr="0036384F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ose fillimin e muajit Gusht </w:t>
      </w:r>
      <w:r w:rsidR="009A121F" w:rsidRPr="0036384F">
        <w:rPr>
          <w:rFonts w:ascii="Arial Narrow" w:eastAsia="Arial Unicode MS" w:hAnsi="Arial Narrow" w:cs="Arial"/>
          <w:sz w:val="24"/>
          <w:szCs w:val="24"/>
          <w:lang w:eastAsia="ar-SA"/>
        </w:rPr>
        <w:t>2020</w:t>
      </w:r>
    </w:p>
    <w:p w14:paraId="7D624069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3D4E02B7" w14:textId="77777777" w:rsidR="004778B9" w:rsidRPr="000349DA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b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b/>
          <w:sz w:val="24"/>
          <w:szCs w:val="24"/>
          <w:lang w:eastAsia="ar-SA"/>
        </w:rPr>
        <w:t>Vërtetim / Përfundim</w:t>
      </w:r>
    </w:p>
    <w:p w14:paraId="74CB0902" w14:textId="77777777" w:rsidR="004778B9" w:rsidRDefault="004778B9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Kriteret minimale:</w:t>
      </w:r>
      <w:r w:rsid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="000349DA" w:rsidRPr="000349DA">
        <w:rPr>
          <w:rFonts w:ascii="Arial Narrow" w:eastAsia="Arial Unicode MS" w:hAnsi="Arial Narrow" w:cs="Arial"/>
          <w:sz w:val="24"/>
          <w:szCs w:val="24"/>
          <w:lang w:eastAsia="ar-SA"/>
        </w:rPr>
        <w:t>1. Frekuentimi i kursit - 90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%.</w:t>
      </w:r>
      <w:r w:rsidR="000349DA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2. Projekti / Provimi Përfundimtar</w:t>
      </w:r>
    </w:p>
    <w:p w14:paraId="2C258C76" w14:textId="77777777" w:rsidR="003B170E" w:rsidRDefault="003B170E" w:rsidP="004778B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Në fund të trajnimit do të certifikoheni.</w:t>
      </w:r>
    </w:p>
    <w:p w14:paraId="378A52B9" w14:textId="77777777" w:rsidR="000349DA" w:rsidRDefault="003B170E" w:rsidP="003B170E">
      <w:pPr>
        <w:rPr>
          <w:rFonts w:ascii="Arial Narrow" w:eastAsia="Arial Unicode MS" w:hAnsi="Arial Narrow" w:cs="Arial"/>
          <w:lang w:eastAsia="ar-SA"/>
        </w:rPr>
      </w:pP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br/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br/>
      </w:r>
    </w:p>
    <w:p w14:paraId="50946477" w14:textId="77777777" w:rsidR="00B05B38" w:rsidRPr="003B170E" w:rsidRDefault="00B05B38" w:rsidP="00B05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napToGrid w:val="0"/>
        <w:spacing w:after="0" w:line="240" w:lineRule="auto"/>
        <w:rPr>
          <w:rFonts w:ascii="Arial Narrow" w:eastAsia="Arial Unicode MS" w:hAnsi="Arial Narrow" w:cs="Arial"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sz w:val="24"/>
          <w:szCs w:val="24"/>
          <w:lang w:eastAsia="ar-SA"/>
        </w:rPr>
        <w:t>P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r t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aplikuar ju duhet t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plot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soni Ap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likacionin n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Agjencin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p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 w:rsidR="002C7B66">
        <w:rPr>
          <w:rFonts w:ascii="Arial Narrow" w:eastAsia="Arial Unicode MS" w:hAnsi="Arial Narrow" w:cs="Arial"/>
          <w:sz w:val="24"/>
          <w:szCs w:val="24"/>
          <w:lang w:eastAsia="ar-SA"/>
        </w:rPr>
        <w:t>r Zhvillim Rajonal Veri, n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e Mitrovic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, Adresa: Parku i Biznesit, ose te d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rgoni aplikacionin e plot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suar n</w:t>
      </w:r>
      <w:r w:rsidRPr="000349DA">
        <w:rPr>
          <w:rFonts w:ascii="Arial Narrow" w:eastAsia="Arial Unicode MS" w:hAnsi="Arial Narrow" w:cs="Arial"/>
          <w:sz w:val="24"/>
          <w:szCs w:val="24"/>
          <w:lang w:eastAsia="ar-SA"/>
        </w:rPr>
        <w:t>ë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email tek </w:t>
      </w:r>
      <w:hyperlink r:id="rId15" w:history="1">
        <w:r w:rsidRPr="000D0224">
          <w:rPr>
            <w:rStyle w:val="Hyperlink"/>
            <w:rFonts w:ascii="Arial Narrow" w:eastAsia="Arial Unicode MS" w:hAnsi="Arial Narrow" w:cs="Arial"/>
            <w:lang w:eastAsia="ar-SA"/>
          </w:rPr>
          <w:t>rreze.duli@ardanorth.e</w:t>
        </w:r>
        <w:r w:rsidRPr="000D0224">
          <w:rPr>
            <w:rStyle w:val="Hyperlink"/>
            <w:rFonts w:ascii="Arial Narrow" w:eastAsia="Arial Unicode MS" w:hAnsi="Arial Narrow" w:cs="Arial"/>
            <w:sz w:val="24"/>
            <w:szCs w:val="24"/>
            <w:lang w:eastAsia="ar-SA"/>
          </w:rPr>
          <w:t>u</w:t>
        </w:r>
      </w:hyperlink>
      <w:r>
        <w:rPr>
          <w:rStyle w:val="Hyperlink"/>
          <w:rFonts w:ascii="Arial Narrow" w:eastAsia="Arial Unicode MS" w:hAnsi="Arial Narrow" w:cs="Arial"/>
          <w:sz w:val="24"/>
          <w:szCs w:val="24"/>
          <w:lang w:eastAsia="ar-SA"/>
        </w:rPr>
        <w:t xml:space="preserve">. 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 </w:t>
      </w:r>
    </w:p>
    <w:p w14:paraId="67DEFA3A" w14:textId="77777777" w:rsidR="00B05B38" w:rsidRDefault="00B05B38" w:rsidP="00B05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</w:p>
    <w:p w14:paraId="70326A78" w14:textId="77777777" w:rsidR="00B05B38" w:rsidRDefault="00B05B38" w:rsidP="00B05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sz w:val="24"/>
          <w:szCs w:val="24"/>
          <w:lang w:eastAsia="ar-SA"/>
        </w:rPr>
      </w:pP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Data e (tentative) fillimit: 30.07.2020 (E Enjte).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 xml:space="preserve"> 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AFATI P</w:t>
      </w:r>
      <w:r>
        <w:rPr>
          <w:rFonts w:ascii="Arial Narrow" w:eastAsia="Arial Unicode MS" w:hAnsi="Arial Narrow" w:cs="Arial"/>
          <w:sz w:val="24"/>
          <w:szCs w:val="24"/>
          <w:lang w:eastAsia="ar-SA"/>
        </w:rPr>
        <w:t>ËR APLIKIM: 23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.07.2020, ora 14:00.</w:t>
      </w: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br/>
      </w:r>
    </w:p>
    <w:p w14:paraId="592B70E8" w14:textId="77777777" w:rsidR="00B05B38" w:rsidRPr="00645092" w:rsidRDefault="00B05B38" w:rsidP="00B05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  <w:lang w:eastAsia="ar-SA"/>
        </w:rPr>
      </w:pPr>
      <w:r w:rsidRPr="003B170E">
        <w:rPr>
          <w:rFonts w:ascii="Arial Narrow" w:eastAsia="Arial Unicode MS" w:hAnsi="Arial Narrow" w:cs="Arial"/>
          <w:sz w:val="24"/>
          <w:szCs w:val="24"/>
          <w:lang w:eastAsia="ar-SA"/>
        </w:rPr>
        <w:t>Numri i pjesëmarrësve është i kufizuar!</w:t>
      </w:r>
    </w:p>
    <w:p w14:paraId="72976319" w14:textId="77777777" w:rsidR="00645092" w:rsidRPr="00645092" w:rsidRDefault="00645092" w:rsidP="00B05B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napToGrid w:val="0"/>
        <w:spacing w:after="0" w:line="240" w:lineRule="auto"/>
        <w:rPr>
          <w:rFonts w:ascii="Arial Narrow" w:eastAsia="Arial Unicode MS" w:hAnsi="Arial Narrow" w:cs="Arial"/>
          <w:lang w:eastAsia="ar-SA"/>
        </w:rPr>
      </w:pPr>
    </w:p>
    <w:sectPr w:rsidR="00645092" w:rsidRPr="00645092" w:rsidSect="004778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7A8D" w14:textId="77777777" w:rsidR="00DC5C37" w:rsidRDefault="00DC5C37" w:rsidP="00C8565B">
      <w:pPr>
        <w:spacing w:after="0" w:line="240" w:lineRule="auto"/>
      </w:pPr>
      <w:r>
        <w:separator/>
      </w:r>
    </w:p>
  </w:endnote>
  <w:endnote w:type="continuationSeparator" w:id="0">
    <w:p w14:paraId="31FC359A" w14:textId="77777777" w:rsidR="00DC5C37" w:rsidRDefault="00DC5C37" w:rsidP="00C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7B3A" w14:textId="77777777" w:rsidR="00C8565B" w:rsidRDefault="00C8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E579" w14:textId="77777777" w:rsidR="00C8565B" w:rsidRDefault="00C85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4381" w14:textId="77777777" w:rsidR="00C8565B" w:rsidRDefault="00C8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B58C" w14:textId="77777777" w:rsidR="00DC5C37" w:rsidRDefault="00DC5C37" w:rsidP="00C8565B">
      <w:pPr>
        <w:spacing w:after="0" w:line="240" w:lineRule="auto"/>
      </w:pPr>
      <w:r>
        <w:separator/>
      </w:r>
    </w:p>
  </w:footnote>
  <w:footnote w:type="continuationSeparator" w:id="0">
    <w:p w14:paraId="1B15E1CE" w14:textId="77777777" w:rsidR="00DC5C37" w:rsidRDefault="00DC5C37" w:rsidP="00C8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6621" w14:textId="77777777" w:rsidR="00C8565B" w:rsidRDefault="00C8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A9C3" w14:textId="77777777" w:rsidR="00C8565B" w:rsidRPr="00C8565B" w:rsidRDefault="00C8565B">
    <w:pPr>
      <w:pStyle w:val="Header"/>
      <w:rPr>
        <w:b/>
        <w:lang w:val="en-US"/>
      </w:rPr>
    </w:pPr>
    <w:r w:rsidRPr="00C8565B">
      <w:rPr>
        <w:b/>
        <w:lang w:val="en-US"/>
      </w:rPr>
      <w:t>Annex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B0E4" w14:textId="77777777" w:rsidR="00C8565B" w:rsidRDefault="00C8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665F0"/>
    <w:multiLevelType w:val="hybridMultilevel"/>
    <w:tmpl w:val="3F727DE8"/>
    <w:lvl w:ilvl="0" w:tplc="3AD43C00">
      <w:start w:val="12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0CA8"/>
    <w:multiLevelType w:val="hybridMultilevel"/>
    <w:tmpl w:val="86B8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D"/>
    <w:rsid w:val="000349DA"/>
    <w:rsid w:val="00065B6C"/>
    <w:rsid w:val="00165569"/>
    <w:rsid w:val="0018257A"/>
    <w:rsid w:val="001E3628"/>
    <w:rsid w:val="00205276"/>
    <w:rsid w:val="002C7B66"/>
    <w:rsid w:val="00344409"/>
    <w:rsid w:val="00350C27"/>
    <w:rsid w:val="00360167"/>
    <w:rsid w:val="0036384F"/>
    <w:rsid w:val="003B170E"/>
    <w:rsid w:val="0047379A"/>
    <w:rsid w:val="00473808"/>
    <w:rsid w:val="004778B9"/>
    <w:rsid w:val="004E3A4F"/>
    <w:rsid w:val="005217EB"/>
    <w:rsid w:val="00565116"/>
    <w:rsid w:val="005A4749"/>
    <w:rsid w:val="00627CD7"/>
    <w:rsid w:val="00645092"/>
    <w:rsid w:val="0066288E"/>
    <w:rsid w:val="006D018B"/>
    <w:rsid w:val="00706332"/>
    <w:rsid w:val="0072759D"/>
    <w:rsid w:val="007551B9"/>
    <w:rsid w:val="007E7C48"/>
    <w:rsid w:val="00855022"/>
    <w:rsid w:val="008B236A"/>
    <w:rsid w:val="008B53CF"/>
    <w:rsid w:val="009859B5"/>
    <w:rsid w:val="009A121F"/>
    <w:rsid w:val="00A30BCB"/>
    <w:rsid w:val="00A83EC2"/>
    <w:rsid w:val="00B05B38"/>
    <w:rsid w:val="00C8565B"/>
    <w:rsid w:val="00D2107C"/>
    <w:rsid w:val="00D56217"/>
    <w:rsid w:val="00D667D5"/>
    <w:rsid w:val="00DA0B42"/>
    <w:rsid w:val="00DC0C74"/>
    <w:rsid w:val="00DC5C37"/>
    <w:rsid w:val="00DC5F0E"/>
    <w:rsid w:val="00E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FF66"/>
  <w15:docId w15:val="{49E6EC21-B207-4D7B-BC42-E6DEB00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3A4F"/>
    <w:pPr>
      <w:ind w:left="720"/>
      <w:contextualSpacing/>
    </w:pPr>
    <w:rPr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3A4F"/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092"/>
    <w:rPr>
      <w:rFonts w:ascii="Courier New" w:eastAsia="Times New Roman" w:hAnsi="Courier New" w:cs="Courier New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034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5B"/>
  </w:style>
  <w:style w:type="paragraph" w:styleId="Footer">
    <w:name w:val="footer"/>
    <w:basedOn w:val="Normal"/>
    <w:link w:val="FooterChar"/>
    <w:uiPriority w:val="99"/>
    <w:unhideWhenUsed/>
    <w:rsid w:val="00C8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5B"/>
  </w:style>
  <w:style w:type="paragraph" w:styleId="BalloonText">
    <w:name w:val="Balloon Text"/>
    <w:basedOn w:val="Normal"/>
    <w:link w:val="BalloonTextChar"/>
    <w:uiPriority w:val="99"/>
    <w:semiHidden/>
    <w:unhideWhenUsed/>
    <w:rsid w:val="009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1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918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65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1412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99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982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  <w:div w:id="1266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</w:divsChild>
    </w:div>
    <w:div w:id="913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reze.duli@ardanorth.e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kzarkoyu@hotmail.com</dc:creator>
  <cp:keywords/>
  <dc:description/>
  <cp:lastModifiedBy>HP</cp:lastModifiedBy>
  <cp:revision>2</cp:revision>
  <dcterms:created xsi:type="dcterms:W3CDTF">2020-07-14T11:34:00Z</dcterms:created>
  <dcterms:modified xsi:type="dcterms:W3CDTF">2020-07-14T11:34:00Z</dcterms:modified>
</cp:coreProperties>
</file>