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3B08" w14:textId="77777777" w:rsidR="004A6111" w:rsidRPr="005A04DA" w:rsidRDefault="004A6111" w:rsidP="007904FB">
      <w:bookmarkStart w:id="0" w:name="_GoBack"/>
      <w:bookmarkEnd w:id="0"/>
    </w:p>
    <w:p w14:paraId="62FA4738" w14:textId="1302DAB7" w:rsidR="000019DF" w:rsidRPr="005A04DA" w:rsidRDefault="00AB2E62" w:rsidP="00AB2E62">
      <w:pPr>
        <w:ind w:left="144"/>
        <w:rPr>
          <w:b/>
        </w:rPr>
      </w:pPr>
      <w:r>
        <w:rPr>
          <w:b/>
          <w:noProof/>
          <w:lang w:eastAsia="sq-AL" w:bidi="ar-SA"/>
        </w:rPr>
        <w:drawing>
          <wp:inline distT="0" distB="0" distL="0" distR="0" wp14:anchorId="4C8D3993" wp14:editId="12193359">
            <wp:extent cx="10731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066800"/>
                    </a:xfrm>
                    <a:prstGeom prst="rect">
                      <a:avLst/>
                    </a:prstGeom>
                    <a:noFill/>
                  </pic:spPr>
                </pic:pic>
              </a:graphicData>
            </a:graphic>
          </wp:inline>
        </w:drawing>
      </w:r>
      <w:r>
        <w:rPr>
          <w:b/>
        </w:rPr>
        <w:t xml:space="preserve">             </w:t>
      </w:r>
      <w:r w:rsidRPr="00AB2E62">
        <w:rPr>
          <w:b/>
          <w:sz w:val="32"/>
          <w:szCs w:val="32"/>
        </w:rPr>
        <w:t>UNIVERSITY OF MITROVICA “ISA BOLETINI”</w:t>
      </w:r>
    </w:p>
    <w:tbl>
      <w:tblPr>
        <w:tblStyle w:val="LightGrid-Accent1"/>
        <w:tblW w:w="4951" w:type="pct"/>
        <w:tblLook w:val="04A0" w:firstRow="1" w:lastRow="0" w:firstColumn="1" w:lastColumn="0" w:noHBand="0" w:noVBand="1"/>
      </w:tblPr>
      <w:tblGrid>
        <w:gridCol w:w="2835"/>
        <w:gridCol w:w="3757"/>
        <w:gridCol w:w="120"/>
        <w:gridCol w:w="3962"/>
      </w:tblGrid>
      <w:tr w:rsidR="005A04DA" w:rsidRPr="005A04DA" w14:paraId="118CD120" w14:textId="77777777" w:rsidTr="0030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F4533F1" w14:textId="77777777" w:rsidR="00B20C8D" w:rsidRPr="00B20C8D" w:rsidRDefault="00B20C8D" w:rsidP="00B20C8D">
            <w:pPr>
              <w:jc w:val="center"/>
              <w:rPr>
                <w:lang w:val="en-US"/>
              </w:rPr>
            </w:pPr>
            <w:r w:rsidRPr="00B20C8D">
              <w:rPr>
                <w:lang w:val="en"/>
              </w:rPr>
              <w:t>Course Curriculum Model (Syllabus)</w:t>
            </w:r>
          </w:p>
          <w:p w14:paraId="368B1AB8" w14:textId="7B211590" w:rsidR="004A6111" w:rsidRPr="005A04DA" w:rsidRDefault="004A6111" w:rsidP="00300D19">
            <w:pPr>
              <w:jc w:val="center"/>
              <w:rPr>
                <w:b w:val="0"/>
              </w:rPr>
            </w:pPr>
          </w:p>
        </w:tc>
      </w:tr>
      <w:tr w:rsidR="005A04DA" w:rsidRPr="005A04DA" w14:paraId="252E9852"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623F68A7" w14:textId="4F189A84" w:rsidR="004A6111" w:rsidRPr="005A04DA" w:rsidRDefault="00C37F8F" w:rsidP="00300D19">
            <w:pPr>
              <w:rPr>
                <w:bCs w:val="0"/>
              </w:rPr>
            </w:pPr>
            <w:r>
              <w:t>Fakulty</w:t>
            </w:r>
            <w:r w:rsidR="004A6111" w:rsidRPr="005A04DA">
              <w:t>:</w:t>
            </w:r>
          </w:p>
        </w:tc>
        <w:tc>
          <w:tcPr>
            <w:tcW w:w="3672" w:type="pct"/>
            <w:gridSpan w:val="3"/>
          </w:tcPr>
          <w:p w14:paraId="359EB911" w14:textId="164D47AE" w:rsidR="004A6111" w:rsidRPr="005A04DA" w:rsidRDefault="00C021ED" w:rsidP="00300D19">
            <w:pPr>
              <w:cnfStyle w:val="000000100000" w:firstRow="0" w:lastRow="0" w:firstColumn="0" w:lastColumn="0" w:oddVBand="0" w:evenVBand="0" w:oddHBand="1" w:evenHBand="0" w:firstRowFirstColumn="0" w:firstRowLastColumn="0" w:lastRowFirstColumn="0" w:lastRowLastColumn="0"/>
            </w:pPr>
            <w:r w:rsidRPr="00C021ED">
              <w:rPr>
                <w:lang w:val="en-US"/>
              </w:rPr>
              <w:t>Faculty of law</w:t>
            </w:r>
          </w:p>
        </w:tc>
      </w:tr>
      <w:tr w:rsidR="005A04DA" w:rsidRPr="005A04DA" w14:paraId="76C21B60"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7963EC9" w14:textId="12FB55EB" w:rsidR="004A6111" w:rsidRPr="005A04DA" w:rsidRDefault="004A6111" w:rsidP="00300D19">
            <w:pPr>
              <w:rPr>
                <w:bCs w:val="0"/>
              </w:rPr>
            </w:pPr>
            <w:r w:rsidRPr="005A04DA">
              <w:t>D</w:t>
            </w:r>
            <w:r w:rsidR="00A84541">
              <w:t>epart</w:t>
            </w:r>
            <w:r w:rsidR="00387CDD">
              <w:t>ment</w:t>
            </w:r>
            <w:r w:rsidRPr="005A04DA">
              <w:t>:</w:t>
            </w:r>
          </w:p>
        </w:tc>
        <w:tc>
          <w:tcPr>
            <w:tcW w:w="3672" w:type="pct"/>
            <w:gridSpan w:val="3"/>
          </w:tcPr>
          <w:p w14:paraId="29F352F4" w14:textId="41872C53" w:rsidR="004A6111" w:rsidRPr="005A04DA" w:rsidRDefault="006C0E96" w:rsidP="00300D19">
            <w:pPr>
              <w:cnfStyle w:val="000000010000" w:firstRow="0" w:lastRow="0" w:firstColumn="0" w:lastColumn="0" w:oddVBand="0" w:evenVBand="0" w:oddHBand="0" w:evenHBand="1" w:firstRowFirstColumn="0" w:firstRowLastColumn="0" w:lastRowFirstColumn="0" w:lastRowLastColumn="0"/>
            </w:pPr>
            <w:r>
              <w:t>Law</w:t>
            </w:r>
          </w:p>
        </w:tc>
      </w:tr>
      <w:tr w:rsidR="005A04DA" w:rsidRPr="005A04DA" w14:paraId="157F45F3"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FA12FAF" w14:textId="5DC9B78C" w:rsidR="004A6111" w:rsidRPr="005A04DA" w:rsidRDefault="009F2E9A" w:rsidP="00300D19">
            <w:pPr>
              <w:rPr>
                <w:bCs w:val="0"/>
              </w:rPr>
            </w:pPr>
            <w:r w:rsidRPr="009F2E9A">
              <w:rPr>
                <w:lang w:val="en-US"/>
              </w:rPr>
              <w:t>Level</w:t>
            </w:r>
            <w:r w:rsidR="004A6111" w:rsidRPr="005A04DA">
              <w:t>:</w:t>
            </w:r>
          </w:p>
        </w:tc>
        <w:tc>
          <w:tcPr>
            <w:tcW w:w="3672" w:type="pct"/>
            <w:gridSpan w:val="3"/>
          </w:tcPr>
          <w:p w14:paraId="35AEFF27" w14:textId="518969C8" w:rsidR="004A6111" w:rsidRPr="005A04DA" w:rsidRDefault="00452282" w:rsidP="00300D19">
            <w:pPr>
              <w:cnfStyle w:val="000000100000" w:firstRow="0" w:lastRow="0" w:firstColumn="0" w:lastColumn="0" w:oddVBand="0" w:evenVBand="0" w:oddHBand="1" w:evenHBand="0" w:firstRowFirstColumn="0" w:firstRowLastColumn="0" w:lastRowFirstColumn="0" w:lastRowLastColumn="0"/>
            </w:pPr>
            <w:r>
              <w:t>Bachelor</w:t>
            </w:r>
          </w:p>
        </w:tc>
      </w:tr>
      <w:tr w:rsidR="005A04DA" w:rsidRPr="005A04DA" w14:paraId="4DCE7BE2"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4EAB3964" w14:textId="20F3376B" w:rsidR="004A6111" w:rsidRPr="005A04DA" w:rsidRDefault="00C021ED" w:rsidP="00300D19">
            <w:pPr>
              <w:rPr>
                <w:b w:val="0"/>
              </w:rPr>
            </w:pPr>
            <w:bookmarkStart w:id="1" w:name="_Toc218263072"/>
            <w:bookmarkStart w:id="2" w:name="_Toc251415298"/>
            <w:bookmarkStart w:id="3" w:name="_Toc251415514"/>
            <w:r>
              <w:rPr>
                <w:lang w:val="en-US"/>
              </w:rPr>
              <w:t xml:space="preserve">Code </w:t>
            </w:r>
            <w:r w:rsidRPr="00C021ED">
              <w:rPr>
                <w:lang w:val="en-US"/>
              </w:rPr>
              <w:t>of the course</w:t>
            </w:r>
            <w:r w:rsidR="004A6111" w:rsidRPr="005A04DA">
              <w:t>:</w:t>
            </w:r>
            <w:bookmarkEnd w:id="1"/>
            <w:bookmarkEnd w:id="2"/>
            <w:bookmarkEnd w:id="3"/>
          </w:p>
        </w:tc>
        <w:tc>
          <w:tcPr>
            <w:tcW w:w="3672" w:type="pct"/>
            <w:gridSpan w:val="3"/>
          </w:tcPr>
          <w:p w14:paraId="19C5A16C" w14:textId="38E001D1" w:rsidR="004A6111" w:rsidRPr="005A04DA" w:rsidRDefault="004A6111" w:rsidP="004A6111">
            <w:pPr>
              <w:cnfStyle w:val="000000010000" w:firstRow="0" w:lastRow="0" w:firstColumn="0" w:lastColumn="0" w:oddVBand="0" w:evenVBand="0" w:oddHBand="0" w:evenHBand="1" w:firstRowFirstColumn="0" w:firstRowLastColumn="0" w:lastRowFirstColumn="0" w:lastRowLastColumn="0"/>
            </w:pPr>
          </w:p>
        </w:tc>
      </w:tr>
      <w:tr w:rsidR="005A04DA" w:rsidRPr="005A04DA" w14:paraId="59131665"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5736A2B" w14:textId="12943E35" w:rsidR="004A6111" w:rsidRPr="005A04DA" w:rsidRDefault="00C021ED" w:rsidP="00300D19">
            <w:bookmarkStart w:id="4" w:name="_Toc218263071"/>
            <w:bookmarkStart w:id="5" w:name="_Toc251415297"/>
            <w:bookmarkStart w:id="6" w:name="_Toc251415513"/>
            <w:r>
              <w:t>Course</w:t>
            </w:r>
            <w:r w:rsidR="004A6111" w:rsidRPr="005A04DA">
              <w:t>:</w:t>
            </w:r>
            <w:bookmarkEnd w:id="4"/>
            <w:bookmarkEnd w:id="5"/>
            <w:bookmarkEnd w:id="6"/>
          </w:p>
        </w:tc>
        <w:tc>
          <w:tcPr>
            <w:tcW w:w="3672" w:type="pct"/>
            <w:gridSpan w:val="3"/>
          </w:tcPr>
          <w:p w14:paraId="37BC97AA" w14:textId="31E86DA8" w:rsidR="004A6111" w:rsidRPr="005A04DA" w:rsidRDefault="00DD0189" w:rsidP="00300D19">
            <w:pPr>
              <w:cnfStyle w:val="000000100000" w:firstRow="0" w:lastRow="0" w:firstColumn="0" w:lastColumn="0" w:oddVBand="0" w:evenVBand="0" w:oddHBand="1" w:evenHBand="0" w:firstRowFirstColumn="0" w:firstRowLastColumn="0" w:lastRowFirstColumn="0" w:lastRowLastColumn="0"/>
            </w:pPr>
            <w:r>
              <w:t>INTERNET LAW</w:t>
            </w:r>
          </w:p>
        </w:tc>
      </w:tr>
      <w:tr w:rsidR="005A04DA" w:rsidRPr="005A04DA" w14:paraId="2B6D2C6D" w14:textId="77777777" w:rsidTr="004E09F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8" w:type="pct"/>
          </w:tcPr>
          <w:p w14:paraId="4C4EFF07" w14:textId="48BDD016" w:rsidR="004A6111" w:rsidRPr="005A04DA" w:rsidRDefault="009F2E9A" w:rsidP="00300D19">
            <w:pPr>
              <w:rPr>
                <w:b w:val="0"/>
              </w:rPr>
            </w:pPr>
            <w:r>
              <w:rPr>
                <w:lang w:val="en-US"/>
              </w:rPr>
              <w:t>Course Status</w:t>
            </w:r>
            <w:r w:rsidR="004A6111" w:rsidRPr="005A04DA">
              <w:t xml:space="preserve">: </w:t>
            </w:r>
          </w:p>
        </w:tc>
        <w:tc>
          <w:tcPr>
            <w:tcW w:w="1760" w:type="pct"/>
            <w:tcBorders>
              <w:right w:val="single" w:sz="4" w:space="0" w:color="auto"/>
            </w:tcBorders>
          </w:tcPr>
          <w:p w14:paraId="0D9A7D52"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c>
          <w:tcPr>
            <w:tcW w:w="1912" w:type="pct"/>
            <w:gridSpan w:val="2"/>
            <w:tcBorders>
              <w:left w:val="single" w:sz="4" w:space="0" w:color="auto"/>
            </w:tcBorders>
          </w:tcPr>
          <w:p w14:paraId="7AC67B17" w14:textId="774BDDD8" w:rsidR="004A6111" w:rsidRPr="005A04DA" w:rsidRDefault="00C021ED" w:rsidP="00300D19">
            <w:pPr>
              <w:cnfStyle w:val="000000010000" w:firstRow="0" w:lastRow="0" w:firstColumn="0" w:lastColumn="0" w:oddVBand="0" w:evenVBand="0" w:oddHBand="0" w:evenHBand="1" w:firstRowFirstColumn="0" w:firstRowLastColumn="0" w:lastRowFirstColumn="0" w:lastRowLastColumn="0"/>
            </w:pPr>
            <w:r>
              <w:t>(</w:t>
            </w:r>
            <w:r w:rsidR="00F85EF3" w:rsidRPr="00F85EF3">
              <w:rPr>
                <w:lang w:val="en"/>
              </w:rPr>
              <w:t>mandatory</w:t>
            </w:r>
            <w:r w:rsidR="004A6111" w:rsidRPr="005A04DA">
              <w:t>)</w:t>
            </w:r>
          </w:p>
        </w:tc>
      </w:tr>
      <w:tr w:rsidR="005A04DA" w:rsidRPr="005A04DA" w14:paraId="1F6739F3"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164E09DF" w14:textId="21C2FB56" w:rsidR="004A6111" w:rsidRPr="005A04DA" w:rsidRDefault="00490DB5" w:rsidP="00300D19">
            <w:pPr>
              <w:rPr>
                <w:b w:val="0"/>
              </w:rPr>
            </w:pPr>
            <w:r>
              <w:t>Semester</w:t>
            </w:r>
            <w:r w:rsidR="004A6111" w:rsidRPr="005A04DA">
              <w:t>:</w:t>
            </w:r>
          </w:p>
        </w:tc>
        <w:tc>
          <w:tcPr>
            <w:tcW w:w="1760" w:type="pct"/>
            <w:tcBorders>
              <w:right w:val="single" w:sz="4" w:space="0" w:color="auto"/>
            </w:tcBorders>
          </w:tcPr>
          <w:p w14:paraId="4ADD734C" w14:textId="1131B354"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c>
          <w:tcPr>
            <w:tcW w:w="1912" w:type="pct"/>
            <w:gridSpan w:val="2"/>
            <w:tcBorders>
              <w:left w:val="single" w:sz="4" w:space="0" w:color="auto"/>
            </w:tcBorders>
          </w:tcPr>
          <w:p w14:paraId="2C9D08CC" w14:textId="361893DC"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1A52B00C" w14:textId="77777777" w:rsidTr="004E09F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28" w:type="pct"/>
          </w:tcPr>
          <w:p w14:paraId="5626EFD3" w14:textId="2F4DA6D6" w:rsidR="004A6111" w:rsidRPr="005A04DA" w:rsidRDefault="00490DB5" w:rsidP="00300D19">
            <w:pPr>
              <w:rPr>
                <w:b w:val="0"/>
              </w:rPr>
            </w:pPr>
            <w:r w:rsidRPr="00490DB5">
              <w:t>Number of hours per week:</w:t>
            </w:r>
          </w:p>
        </w:tc>
        <w:tc>
          <w:tcPr>
            <w:tcW w:w="1760" w:type="pct"/>
            <w:tcBorders>
              <w:right w:val="single" w:sz="4" w:space="0" w:color="auto"/>
            </w:tcBorders>
          </w:tcPr>
          <w:p w14:paraId="2ECB559C" w14:textId="721FF50C" w:rsidR="004A6111" w:rsidRPr="005A04DA" w:rsidRDefault="00CC7412" w:rsidP="00300D19">
            <w:pPr>
              <w:cnfStyle w:val="000000010000" w:firstRow="0" w:lastRow="0" w:firstColumn="0" w:lastColumn="0" w:oddVBand="0" w:evenVBand="0" w:oddHBand="0" w:evenHBand="1" w:firstRowFirstColumn="0" w:firstRowLastColumn="0" w:lastRowFirstColumn="0" w:lastRowLastColumn="0"/>
            </w:pPr>
            <w:r>
              <w:t xml:space="preserve">                              </w:t>
            </w:r>
            <w:r w:rsidR="00DD0189">
              <w:t>2</w:t>
            </w:r>
          </w:p>
        </w:tc>
        <w:tc>
          <w:tcPr>
            <w:tcW w:w="1912" w:type="pct"/>
            <w:gridSpan w:val="2"/>
            <w:tcBorders>
              <w:left w:val="single" w:sz="4" w:space="0" w:color="auto"/>
            </w:tcBorders>
          </w:tcPr>
          <w:p w14:paraId="49A000FC" w14:textId="1D44BBC6" w:rsidR="004A6111" w:rsidRPr="005A04DA" w:rsidRDefault="005B3420" w:rsidP="00300D19">
            <w:pPr>
              <w:cnfStyle w:val="000000010000" w:firstRow="0" w:lastRow="0" w:firstColumn="0" w:lastColumn="0" w:oddVBand="0" w:evenVBand="0" w:oddHBand="0" w:evenHBand="1" w:firstRowFirstColumn="0" w:firstRowLastColumn="0" w:lastRowFirstColumn="0" w:lastRowLastColumn="0"/>
            </w:pPr>
            <w:r>
              <w:t xml:space="preserve">(2 + </w:t>
            </w:r>
            <w:r w:rsidR="00DD0189">
              <w:t>0</w:t>
            </w:r>
            <w:r w:rsidR="009F2E9A">
              <w:t xml:space="preserve"> </w:t>
            </w:r>
            <w:r w:rsidR="004A6111" w:rsidRPr="005A04DA">
              <w:t>)</w:t>
            </w:r>
          </w:p>
        </w:tc>
      </w:tr>
      <w:tr w:rsidR="005A04DA" w:rsidRPr="005A04DA" w14:paraId="7370DC24" w14:textId="77777777" w:rsidTr="004E09F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28" w:type="pct"/>
          </w:tcPr>
          <w:p w14:paraId="7138706F" w14:textId="77777777" w:rsidR="004A6111" w:rsidRPr="005A04DA" w:rsidRDefault="004A6111" w:rsidP="00300D19">
            <w:pPr>
              <w:rPr>
                <w:b w:val="0"/>
              </w:rPr>
            </w:pPr>
            <w:r w:rsidRPr="005A04DA">
              <w:t xml:space="preserve">ECTS: </w:t>
            </w:r>
          </w:p>
        </w:tc>
        <w:tc>
          <w:tcPr>
            <w:tcW w:w="1760" w:type="pct"/>
            <w:tcBorders>
              <w:right w:val="single" w:sz="4" w:space="0" w:color="auto"/>
            </w:tcBorders>
          </w:tcPr>
          <w:p w14:paraId="1D3E3562" w14:textId="77777777"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c>
          <w:tcPr>
            <w:tcW w:w="1912" w:type="pct"/>
            <w:gridSpan w:val="2"/>
            <w:tcBorders>
              <w:left w:val="single" w:sz="4" w:space="0" w:color="auto"/>
            </w:tcBorders>
          </w:tcPr>
          <w:p w14:paraId="7692A92B" w14:textId="01BA9C4B" w:rsidR="004A6111" w:rsidRPr="005A04DA" w:rsidRDefault="005B3420" w:rsidP="00300D19">
            <w:pPr>
              <w:cnfStyle w:val="000000100000" w:firstRow="0" w:lastRow="0" w:firstColumn="0" w:lastColumn="0" w:oddVBand="0" w:evenVBand="0" w:oddHBand="1" w:evenHBand="0" w:firstRowFirstColumn="0" w:firstRowLastColumn="0" w:lastRowFirstColumn="0" w:lastRowLastColumn="0"/>
            </w:pPr>
            <w:r>
              <w:t>(</w:t>
            </w:r>
            <w:r w:rsidR="00DD0189">
              <w:t>5</w:t>
            </w:r>
            <w:r>
              <w:t>)</w:t>
            </w:r>
          </w:p>
        </w:tc>
      </w:tr>
      <w:tr w:rsidR="005A04DA" w:rsidRPr="005A04DA" w14:paraId="79D937C4"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4BBA454B" w14:textId="195463DB" w:rsidR="004A6111" w:rsidRPr="005A04DA" w:rsidRDefault="00387CDD" w:rsidP="00300D19">
            <w:r w:rsidRPr="00387CDD">
              <w:rPr>
                <w:lang w:val="en-US"/>
              </w:rPr>
              <w:t>Time / location:</w:t>
            </w:r>
          </w:p>
        </w:tc>
        <w:tc>
          <w:tcPr>
            <w:tcW w:w="3672" w:type="pct"/>
            <w:gridSpan w:val="3"/>
          </w:tcPr>
          <w:p w14:paraId="44011D98"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1A33FADF"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1D3D5B75" w14:textId="1F9DB3B8" w:rsidR="004A6111" w:rsidRPr="005A04DA" w:rsidRDefault="00490DB5" w:rsidP="00300D19">
            <w:pPr>
              <w:rPr>
                <w:b w:val="0"/>
              </w:rPr>
            </w:pPr>
            <w:r w:rsidRPr="00490DB5">
              <w:rPr>
                <w:lang w:val="en-US"/>
              </w:rPr>
              <w:t>Year of studies</w:t>
            </w:r>
            <w:r>
              <w:rPr>
                <w:lang w:val="en-US"/>
              </w:rPr>
              <w:t>:</w:t>
            </w:r>
          </w:p>
        </w:tc>
        <w:tc>
          <w:tcPr>
            <w:tcW w:w="3672" w:type="pct"/>
            <w:gridSpan w:val="3"/>
          </w:tcPr>
          <w:p w14:paraId="55EA57B7" w14:textId="4F8034A3"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54758758"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572C0C5C" w14:textId="084CE534" w:rsidR="004A6111" w:rsidRPr="005A04DA" w:rsidRDefault="00C021ED" w:rsidP="00300D19">
            <w:pPr>
              <w:rPr>
                <w:b w:val="0"/>
              </w:rPr>
            </w:pPr>
            <w:r w:rsidRPr="00C021ED">
              <w:rPr>
                <w:lang w:val="en-US"/>
              </w:rPr>
              <w:t>Lecturer</w:t>
            </w:r>
            <w:r w:rsidR="004A6111" w:rsidRPr="005A04DA">
              <w:t xml:space="preserve">: </w:t>
            </w:r>
          </w:p>
        </w:tc>
        <w:tc>
          <w:tcPr>
            <w:tcW w:w="3672" w:type="pct"/>
            <w:gridSpan w:val="3"/>
          </w:tcPr>
          <w:p w14:paraId="4FE30CF9" w14:textId="0D7C59EA" w:rsidR="004A6111" w:rsidRPr="005A04DA" w:rsidRDefault="00C353BA" w:rsidP="00300D19">
            <w:pPr>
              <w:cnfStyle w:val="000000010000" w:firstRow="0" w:lastRow="0" w:firstColumn="0" w:lastColumn="0" w:oddVBand="0" w:evenVBand="0" w:oddHBand="0" w:evenHBand="1" w:firstRowFirstColumn="0" w:firstRowLastColumn="0" w:lastRowFirstColumn="0" w:lastRowLastColumn="0"/>
            </w:pPr>
            <w:r>
              <w:t xml:space="preserve">Prof. Ass. Dr. </w:t>
            </w:r>
            <w:r w:rsidR="00DD0189">
              <w:t>Ylber Januzaj</w:t>
            </w:r>
          </w:p>
        </w:tc>
      </w:tr>
      <w:tr w:rsidR="005A04DA" w:rsidRPr="005A04DA" w14:paraId="3C349DEC"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3BD62179" w14:textId="3BB13436" w:rsidR="004A6111" w:rsidRPr="005A04DA" w:rsidRDefault="0094137E" w:rsidP="00300D19">
            <w:r>
              <w:t>A</w:t>
            </w:r>
            <w:r w:rsidR="006528A0">
              <w:t>s</w:t>
            </w:r>
            <w:r>
              <w:t>sistent</w:t>
            </w:r>
            <w:r w:rsidR="004A6111" w:rsidRPr="005A04DA">
              <w:t>:</w:t>
            </w:r>
          </w:p>
        </w:tc>
        <w:tc>
          <w:tcPr>
            <w:tcW w:w="3672" w:type="pct"/>
            <w:gridSpan w:val="3"/>
          </w:tcPr>
          <w:p w14:paraId="20CEE504" w14:textId="25A48C9E"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78E11A8F" w14:textId="77777777" w:rsidTr="00300D1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8" w:type="pct"/>
            <w:tcBorders>
              <w:bottom w:val="single" w:sz="4" w:space="0" w:color="auto"/>
            </w:tcBorders>
          </w:tcPr>
          <w:p w14:paraId="499B4DE9" w14:textId="5F32F255" w:rsidR="004A6111" w:rsidRPr="005A04DA" w:rsidRDefault="00C021ED" w:rsidP="00300D19">
            <w:r w:rsidRPr="00C021ED">
              <w:rPr>
                <w:lang w:val="en-US"/>
              </w:rPr>
              <w:t>Contact details</w:t>
            </w:r>
            <w:r w:rsidR="004A6111" w:rsidRPr="005A04DA">
              <w:t>:</w:t>
            </w:r>
          </w:p>
        </w:tc>
        <w:tc>
          <w:tcPr>
            <w:tcW w:w="1816" w:type="pct"/>
            <w:gridSpan w:val="2"/>
            <w:tcBorders>
              <w:bottom w:val="single" w:sz="4" w:space="0" w:color="auto"/>
              <w:right w:val="single" w:sz="4" w:space="0" w:color="auto"/>
            </w:tcBorders>
          </w:tcPr>
          <w:p w14:paraId="6608C20D" w14:textId="08D76AE8" w:rsidR="004A6111" w:rsidRPr="005A04DA" w:rsidRDefault="00FD66CB" w:rsidP="00300D19">
            <w:pPr>
              <w:cnfStyle w:val="000000010000" w:firstRow="0" w:lastRow="0" w:firstColumn="0" w:lastColumn="0" w:oddVBand="0" w:evenVBand="0" w:oddHBand="0" w:evenHBand="1" w:firstRowFirstColumn="0" w:firstRowLastColumn="0" w:lastRowFirstColumn="0" w:lastRowLastColumn="0"/>
            </w:pPr>
            <w:r w:rsidRPr="00FD66CB">
              <w:rPr>
                <w:lang w:val="en-US"/>
              </w:rPr>
              <w:t>Lecturer</w:t>
            </w:r>
          </w:p>
        </w:tc>
        <w:tc>
          <w:tcPr>
            <w:tcW w:w="1856" w:type="pct"/>
            <w:tcBorders>
              <w:left w:val="single" w:sz="4" w:space="0" w:color="auto"/>
              <w:bottom w:val="single" w:sz="4" w:space="0" w:color="auto"/>
            </w:tcBorders>
          </w:tcPr>
          <w:p w14:paraId="790967D4" w14:textId="705EF15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46E1FCF2" w14:textId="77777777" w:rsidTr="00300D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8" w:type="pct"/>
            <w:tcBorders>
              <w:top w:val="single" w:sz="4" w:space="0" w:color="auto"/>
              <w:bottom w:val="single" w:sz="4" w:space="0" w:color="auto"/>
            </w:tcBorders>
          </w:tcPr>
          <w:p w14:paraId="6EC4EB8A" w14:textId="77777777" w:rsidR="004A6111" w:rsidRPr="005A04DA" w:rsidRDefault="004A6111" w:rsidP="00300D19">
            <w:pPr>
              <w:jc w:val="right"/>
              <w:rPr>
                <w:b w:val="0"/>
              </w:rPr>
            </w:pPr>
            <w:r w:rsidRPr="005A04DA">
              <w:rPr>
                <w:b w:val="0"/>
              </w:rPr>
              <w:t>Email:</w:t>
            </w:r>
          </w:p>
        </w:tc>
        <w:tc>
          <w:tcPr>
            <w:tcW w:w="1816" w:type="pct"/>
            <w:gridSpan w:val="2"/>
            <w:tcBorders>
              <w:top w:val="single" w:sz="4" w:space="0" w:color="auto"/>
              <w:bottom w:val="single" w:sz="4" w:space="0" w:color="auto"/>
              <w:right w:val="single" w:sz="4" w:space="0" w:color="auto"/>
            </w:tcBorders>
          </w:tcPr>
          <w:p w14:paraId="138CF643" w14:textId="4A0151E0" w:rsidR="004A6111" w:rsidRPr="005A04DA" w:rsidRDefault="00DD0189" w:rsidP="00300D19">
            <w:pPr>
              <w:cnfStyle w:val="000000100000" w:firstRow="0" w:lastRow="0" w:firstColumn="0" w:lastColumn="0" w:oddVBand="0" w:evenVBand="0" w:oddHBand="1" w:evenHBand="0" w:firstRowFirstColumn="0" w:firstRowLastColumn="0" w:lastRowFirstColumn="0" w:lastRowLastColumn="0"/>
            </w:pPr>
            <w:r>
              <w:t>ylber.januzaj@umib.net</w:t>
            </w:r>
          </w:p>
        </w:tc>
        <w:tc>
          <w:tcPr>
            <w:tcW w:w="1856" w:type="pct"/>
            <w:tcBorders>
              <w:top w:val="single" w:sz="4" w:space="0" w:color="auto"/>
              <w:left w:val="single" w:sz="4" w:space="0" w:color="auto"/>
              <w:bottom w:val="single" w:sz="4" w:space="0" w:color="auto"/>
            </w:tcBorders>
          </w:tcPr>
          <w:p w14:paraId="21D015D3" w14:textId="055D81C2"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588C48FA" w14:textId="77777777" w:rsidTr="00300D19">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28" w:type="pct"/>
            <w:tcBorders>
              <w:top w:val="single" w:sz="4" w:space="0" w:color="auto"/>
            </w:tcBorders>
          </w:tcPr>
          <w:p w14:paraId="66B199B7" w14:textId="77777777" w:rsidR="004A6111" w:rsidRPr="005A04DA" w:rsidRDefault="004A6111" w:rsidP="00300D19">
            <w:pPr>
              <w:jc w:val="right"/>
              <w:rPr>
                <w:b w:val="0"/>
              </w:rPr>
            </w:pPr>
            <w:r w:rsidRPr="005A04DA">
              <w:rPr>
                <w:b w:val="0"/>
              </w:rPr>
              <w:t>Telefon:</w:t>
            </w:r>
          </w:p>
        </w:tc>
        <w:tc>
          <w:tcPr>
            <w:tcW w:w="1816" w:type="pct"/>
            <w:gridSpan w:val="2"/>
            <w:tcBorders>
              <w:top w:val="single" w:sz="4" w:space="0" w:color="auto"/>
              <w:right w:val="single" w:sz="4" w:space="0" w:color="auto"/>
            </w:tcBorders>
          </w:tcPr>
          <w:p w14:paraId="4662FE76" w14:textId="6650B6A7" w:rsidR="004A6111" w:rsidRPr="005A04DA" w:rsidRDefault="00C353BA" w:rsidP="00300D19">
            <w:pPr>
              <w:cnfStyle w:val="000000010000" w:firstRow="0" w:lastRow="0" w:firstColumn="0" w:lastColumn="0" w:oddVBand="0" w:evenVBand="0" w:oddHBand="0" w:evenHBand="1" w:firstRowFirstColumn="0" w:firstRowLastColumn="0" w:lastRowFirstColumn="0" w:lastRowLastColumn="0"/>
            </w:pPr>
            <w:r>
              <w:t>04</w:t>
            </w:r>
            <w:r w:rsidR="00DD0189">
              <w:t>9666626</w:t>
            </w:r>
          </w:p>
        </w:tc>
        <w:tc>
          <w:tcPr>
            <w:tcW w:w="1856" w:type="pct"/>
            <w:tcBorders>
              <w:top w:val="single" w:sz="4" w:space="0" w:color="auto"/>
              <w:left w:val="single" w:sz="4" w:space="0" w:color="auto"/>
            </w:tcBorders>
          </w:tcPr>
          <w:p w14:paraId="5EC8CDCE"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bl>
    <w:p w14:paraId="18D8834D" w14:textId="77777777" w:rsidR="00B55F2F" w:rsidRPr="005A04DA" w:rsidRDefault="00B55F2F" w:rsidP="00B55F2F">
      <w:pPr>
        <w:ind w:firstLine="567"/>
        <w:jc w:val="both"/>
        <w:rPr>
          <w:b/>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7"/>
        <w:gridCol w:w="1440"/>
        <w:gridCol w:w="8190"/>
      </w:tblGrid>
      <w:tr w:rsidR="005A04DA" w:rsidRPr="005A04DA" w14:paraId="214895E0" w14:textId="77777777" w:rsidTr="004E09FF">
        <w:trPr>
          <w:cantSplit/>
          <w:trHeight w:val="1907"/>
        </w:trPr>
        <w:tc>
          <w:tcPr>
            <w:tcW w:w="1227" w:type="dxa"/>
            <w:tcBorders>
              <w:top w:val="single" w:sz="4" w:space="0" w:color="auto"/>
              <w:left w:val="single" w:sz="4" w:space="0" w:color="auto"/>
              <w:bottom w:val="single" w:sz="4" w:space="0" w:color="auto"/>
              <w:right w:val="single" w:sz="4" w:space="0" w:color="auto"/>
            </w:tcBorders>
            <w:textDirection w:val="btLr"/>
          </w:tcPr>
          <w:p w14:paraId="4531EAB4" w14:textId="7BFC2817" w:rsidR="00B55F2F" w:rsidRPr="005A04DA" w:rsidRDefault="0087210F" w:rsidP="006962C7">
            <w:pPr>
              <w:ind w:left="113" w:right="113"/>
              <w:rPr>
                <w:b/>
              </w:rPr>
            </w:pPr>
            <w:r>
              <w:rPr>
                <w:b/>
              </w:rPr>
              <w:t xml:space="preserve">       Content </w:t>
            </w:r>
          </w:p>
        </w:tc>
        <w:tc>
          <w:tcPr>
            <w:tcW w:w="9630" w:type="dxa"/>
            <w:gridSpan w:val="2"/>
            <w:tcBorders>
              <w:top w:val="single" w:sz="4" w:space="0" w:color="auto"/>
              <w:left w:val="single" w:sz="4" w:space="0" w:color="auto"/>
              <w:bottom w:val="single" w:sz="4" w:space="0" w:color="auto"/>
              <w:right w:val="single" w:sz="4" w:space="0" w:color="auto"/>
            </w:tcBorders>
          </w:tcPr>
          <w:p w14:paraId="3920256D" w14:textId="109FF69C" w:rsidR="00C70B20" w:rsidRPr="00DD0189" w:rsidRDefault="00DD0189" w:rsidP="00C70B20">
            <w:pPr>
              <w:jc w:val="both"/>
              <w:rPr>
                <w:bCs/>
                <w:lang w:val="en"/>
              </w:rPr>
            </w:pPr>
            <w:r w:rsidRPr="00DD0189">
              <w:rPr>
                <w:bCs/>
                <w:lang w:val="en"/>
              </w:rPr>
              <w:t>The rapid evolution of information technology, influenced in a very complex way by the endless technological, economic and social developments, has brought a new set of relations and legal regulations that are the object of study of this relatively new scientific discipline in the field of law.</w:t>
            </w:r>
            <w:r>
              <w:rPr>
                <w:bCs/>
                <w:lang w:val="en"/>
              </w:rPr>
              <w:t xml:space="preserve"> </w:t>
            </w:r>
            <w:r w:rsidRPr="00DD0189">
              <w:rPr>
                <w:bCs/>
                <w:lang w:val="en"/>
              </w:rPr>
              <w:t>Existing legal frameworks in the world are being challenged every day with the need to interpret traditional legal concepts and adapt them to a new reality.</w:t>
            </w:r>
          </w:p>
        </w:tc>
      </w:tr>
      <w:tr w:rsidR="005A04DA" w:rsidRPr="005A04DA" w14:paraId="0FDB995F" w14:textId="77777777" w:rsidTr="00C70B20">
        <w:trPr>
          <w:cantSplit/>
          <w:trHeight w:val="1448"/>
        </w:trPr>
        <w:tc>
          <w:tcPr>
            <w:tcW w:w="1227" w:type="dxa"/>
            <w:tcBorders>
              <w:top w:val="single" w:sz="4" w:space="0" w:color="auto"/>
              <w:left w:val="single" w:sz="4" w:space="0" w:color="auto"/>
              <w:bottom w:val="single" w:sz="4" w:space="0" w:color="auto"/>
              <w:right w:val="single" w:sz="4" w:space="0" w:color="auto"/>
            </w:tcBorders>
            <w:textDirection w:val="btLr"/>
          </w:tcPr>
          <w:p w14:paraId="78AA6C97" w14:textId="4D733112" w:rsidR="00343B55" w:rsidRPr="005A04DA" w:rsidRDefault="0087210F" w:rsidP="007C07C3">
            <w:pPr>
              <w:ind w:left="113" w:right="113"/>
              <w:rPr>
                <w:b/>
              </w:rPr>
            </w:pPr>
            <w:r>
              <w:rPr>
                <w:b/>
              </w:rPr>
              <w:t>Purpose</w:t>
            </w:r>
          </w:p>
        </w:tc>
        <w:tc>
          <w:tcPr>
            <w:tcW w:w="9630" w:type="dxa"/>
            <w:gridSpan w:val="2"/>
            <w:tcBorders>
              <w:top w:val="single" w:sz="4" w:space="0" w:color="auto"/>
              <w:left w:val="single" w:sz="4" w:space="0" w:color="auto"/>
              <w:bottom w:val="single" w:sz="4" w:space="0" w:color="auto"/>
              <w:right w:val="single" w:sz="4" w:space="0" w:color="auto"/>
            </w:tcBorders>
          </w:tcPr>
          <w:p w14:paraId="4EC5A86F" w14:textId="516C16BF" w:rsidR="00C70B20" w:rsidRPr="0087210F" w:rsidRDefault="00DD0189" w:rsidP="00C70B20">
            <w:pPr>
              <w:jc w:val="both"/>
              <w:rPr>
                <w:bCs/>
                <w:lang w:val="en-US"/>
              </w:rPr>
            </w:pPr>
            <w:r w:rsidRPr="00DD0189">
              <w:rPr>
                <w:bCs/>
                <w:lang w:val="en"/>
              </w:rPr>
              <w:t>This course aims to address the latest development trends in the field of law that govern these new relationships and the professional preparation of students with knowledge that meet the ever-increasing demand in the field of technology and information law. In the course, the current regulation made in Kosovo and the European Union in the field of technology and information will be examined in detail; property rights; electronic documents: online commerce; privacy and data protection; dispute resolution; virtual institutions; security and cybercrime.</w:t>
            </w:r>
          </w:p>
        </w:tc>
      </w:tr>
      <w:tr w:rsidR="005A04DA" w:rsidRPr="005A04DA" w14:paraId="112C9019" w14:textId="77777777" w:rsidTr="00C70B20">
        <w:trPr>
          <w:cantSplit/>
          <w:trHeight w:val="1448"/>
        </w:trPr>
        <w:tc>
          <w:tcPr>
            <w:tcW w:w="1227" w:type="dxa"/>
            <w:tcBorders>
              <w:top w:val="single" w:sz="4" w:space="0" w:color="auto"/>
              <w:left w:val="single" w:sz="4" w:space="0" w:color="auto"/>
              <w:bottom w:val="single" w:sz="4" w:space="0" w:color="auto"/>
              <w:right w:val="single" w:sz="4" w:space="0" w:color="auto"/>
            </w:tcBorders>
            <w:textDirection w:val="btLr"/>
          </w:tcPr>
          <w:p w14:paraId="786DD4BA" w14:textId="77777777" w:rsidR="0087210F" w:rsidRPr="0087210F" w:rsidRDefault="0087210F" w:rsidP="0087210F">
            <w:pPr>
              <w:ind w:left="113" w:right="113"/>
              <w:jc w:val="center"/>
              <w:rPr>
                <w:b/>
                <w:lang w:val="en-US"/>
              </w:rPr>
            </w:pPr>
            <w:r w:rsidRPr="0087210F">
              <w:rPr>
                <w:b/>
                <w:lang w:val="en"/>
              </w:rPr>
              <w:lastRenderedPageBreak/>
              <w:t>Accessibility</w:t>
            </w:r>
          </w:p>
          <w:p w14:paraId="76978C54" w14:textId="45841D88" w:rsidR="00343B55" w:rsidRPr="005A04DA" w:rsidRDefault="00343B55" w:rsidP="007C07C3">
            <w:pPr>
              <w:ind w:left="113" w:right="113"/>
              <w:jc w:val="center"/>
              <w:rPr>
                <w:b/>
              </w:rPr>
            </w:pPr>
          </w:p>
        </w:tc>
        <w:tc>
          <w:tcPr>
            <w:tcW w:w="9630" w:type="dxa"/>
            <w:gridSpan w:val="2"/>
            <w:tcBorders>
              <w:top w:val="single" w:sz="4" w:space="0" w:color="auto"/>
              <w:left w:val="single" w:sz="4" w:space="0" w:color="auto"/>
              <w:bottom w:val="single" w:sz="4" w:space="0" w:color="auto"/>
              <w:right w:val="single" w:sz="4" w:space="0" w:color="auto"/>
            </w:tcBorders>
          </w:tcPr>
          <w:p w14:paraId="1A471F5E" w14:textId="77777777" w:rsidR="00DD0189" w:rsidRPr="00DD0189" w:rsidRDefault="00DD0189" w:rsidP="00DD0189">
            <w:pPr>
              <w:jc w:val="both"/>
              <w:rPr>
                <w:bCs/>
              </w:rPr>
            </w:pPr>
            <w:r w:rsidRPr="00DD0189">
              <w:rPr>
                <w:bCs/>
              </w:rPr>
              <w:t>Within the course, the current regulation made in Kosovo and the European Union in the field of technology and information will be examined in detail and at the end of the semester, students will have knowledge of:</w:t>
            </w:r>
          </w:p>
          <w:p w14:paraId="358B273A" w14:textId="77777777" w:rsidR="00DD0189" w:rsidRPr="00DD0189" w:rsidRDefault="00DD0189" w:rsidP="00DD0189">
            <w:pPr>
              <w:ind w:left="720"/>
              <w:jc w:val="both"/>
              <w:rPr>
                <w:bCs/>
              </w:rPr>
            </w:pPr>
            <w:r w:rsidRPr="00DD0189">
              <w:rPr>
                <w:bCs/>
              </w:rPr>
              <w:t>- Property rights related to the latest technological developments</w:t>
            </w:r>
          </w:p>
          <w:p w14:paraId="366C99E3" w14:textId="77777777" w:rsidR="00DD0189" w:rsidRPr="00DD0189" w:rsidRDefault="00DD0189" w:rsidP="00DD0189">
            <w:pPr>
              <w:ind w:left="720"/>
              <w:jc w:val="both"/>
              <w:rPr>
                <w:bCs/>
              </w:rPr>
            </w:pPr>
            <w:r w:rsidRPr="00DD0189">
              <w:rPr>
                <w:bCs/>
              </w:rPr>
              <w:t>- Electronic documents</w:t>
            </w:r>
          </w:p>
          <w:p w14:paraId="7F586DAE" w14:textId="77777777" w:rsidR="00DD0189" w:rsidRPr="00DD0189" w:rsidRDefault="00DD0189" w:rsidP="00DD0189">
            <w:pPr>
              <w:ind w:left="720"/>
              <w:jc w:val="both"/>
              <w:rPr>
                <w:bCs/>
              </w:rPr>
            </w:pPr>
            <w:r w:rsidRPr="00DD0189">
              <w:rPr>
                <w:bCs/>
              </w:rPr>
              <w:t>- Online commerce</w:t>
            </w:r>
          </w:p>
          <w:p w14:paraId="7E74B2B4" w14:textId="77777777" w:rsidR="00DD0189" w:rsidRPr="00DD0189" w:rsidRDefault="00DD0189" w:rsidP="00DD0189">
            <w:pPr>
              <w:ind w:left="720"/>
              <w:jc w:val="both"/>
              <w:rPr>
                <w:bCs/>
              </w:rPr>
            </w:pPr>
            <w:r w:rsidRPr="00DD0189">
              <w:rPr>
                <w:bCs/>
              </w:rPr>
              <w:t>- Privacy and data protection</w:t>
            </w:r>
          </w:p>
          <w:p w14:paraId="5DF8A564" w14:textId="77777777" w:rsidR="00DD0189" w:rsidRPr="00DD0189" w:rsidRDefault="00DD0189" w:rsidP="00DD0189">
            <w:pPr>
              <w:ind w:left="720"/>
              <w:jc w:val="both"/>
              <w:rPr>
                <w:bCs/>
              </w:rPr>
            </w:pPr>
            <w:r w:rsidRPr="00DD0189">
              <w:rPr>
                <w:bCs/>
              </w:rPr>
              <w:t>- Settlement of disputes</w:t>
            </w:r>
          </w:p>
          <w:p w14:paraId="26EDCCDD" w14:textId="77777777" w:rsidR="00DD0189" w:rsidRPr="00DD0189" w:rsidRDefault="00DD0189" w:rsidP="00DD0189">
            <w:pPr>
              <w:ind w:left="720"/>
              <w:jc w:val="both"/>
              <w:rPr>
                <w:bCs/>
              </w:rPr>
            </w:pPr>
            <w:r w:rsidRPr="00DD0189">
              <w:rPr>
                <w:bCs/>
              </w:rPr>
              <w:t>- Virtual institutions</w:t>
            </w:r>
          </w:p>
          <w:p w14:paraId="70B6000B" w14:textId="0BD90478" w:rsidR="00154FE0" w:rsidRPr="00DD0189" w:rsidRDefault="00DD0189" w:rsidP="00DD0189">
            <w:pPr>
              <w:ind w:left="720"/>
              <w:jc w:val="both"/>
              <w:rPr>
                <w:lang w:val="en-US"/>
              </w:rPr>
            </w:pPr>
            <w:r w:rsidRPr="00DD0189">
              <w:rPr>
                <w:bCs/>
              </w:rPr>
              <w:t>- Security and cybercrime</w:t>
            </w:r>
          </w:p>
        </w:tc>
      </w:tr>
      <w:tr w:rsidR="005A04DA" w:rsidRPr="005A04DA" w14:paraId="3541D093" w14:textId="77777777" w:rsidTr="005A04DA">
        <w:trPr>
          <w:trHeight w:val="434"/>
        </w:trPr>
        <w:tc>
          <w:tcPr>
            <w:tcW w:w="1227" w:type="dxa"/>
            <w:vMerge w:val="restart"/>
            <w:tcBorders>
              <w:top w:val="single" w:sz="4" w:space="0" w:color="auto"/>
              <w:left w:val="single" w:sz="4" w:space="0" w:color="auto"/>
              <w:bottom w:val="single" w:sz="4" w:space="0" w:color="auto"/>
              <w:right w:val="single" w:sz="4" w:space="0" w:color="auto"/>
            </w:tcBorders>
            <w:textDirection w:val="btLr"/>
          </w:tcPr>
          <w:p w14:paraId="75A0CA59" w14:textId="058D7840" w:rsidR="005A04DA" w:rsidRPr="005A04DA" w:rsidRDefault="005A04DA" w:rsidP="003B0539">
            <w:pPr>
              <w:tabs>
                <w:tab w:val="left" w:pos="1005"/>
              </w:tabs>
              <w:spacing w:beforeLines="40" w:before="96" w:afterLines="40" w:after="96"/>
              <w:ind w:left="113" w:right="113"/>
            </w:pPr>
            <w:r w:rsidRPr="005A04DA">
              <w:rPr>
                <w:b/>
              </w:rPr>
              <w:t xml:space="preserve">                         </w:t>
            </w:r>
            <w:r w:rsidR="004C5985">
              <w:rPr>
                <w:b/>
              </w:rPr>
              <w:t xml:space="preserve">                        Program</w:t>
            </w:r>
          </w:p>
          <w:p w14:paraId="347FAC2C" w14:textId="586A256F" w:rsidR="005A04DA" w:rsidRPr="005A04DA" w:rsidRDefault="0087210F" w:rsidP="003B0539">
            <w:pPr>
              <w:spacing w:beforeLines="40" w:before="96" w:afterLines="40" w:after="96"/>
              <w:ind w:left="113" w:right="113"/>
              <w:rPr>
                <w:b/>
              </w:rPr>
            </w:pPr>
            <w:r>
              <w:rPr>
                <w:b/>
              </w:rPr>
              <w:t xml:space="preserve"> </w:t>
            </w:r>
          </w:p>
          <w:p w14:paraId="20FCE6EF" w14:textId="77777777" w:rsidR="005A04DA" w:rsidRPr="005A04DA" w:rsidRDefault="005A04DA" w:rsidP="003B0539">
            <w:pPr>
              <w:spacing w:beforeLines="40" w:before="96" w:afterLines="40" w:after="96"/>
              <w:ind w:left="113" w:right="113"/>
              <w:rPr>
                <w:b/>
              </w:rPr>
            </w:pPr>
          </w:p>
          <w:p w14:paraId="21341539" w14:textId="77777777" w:rsidR="005A04DA" w:rsidRPr="005A04DA" w:rsidRDefault="005A04DA" w:rsidP="003B0539">
            <w:pPr>
              <w:spacing w:beforeLines="40" w:before="96" w:afterLines="40" w:after="96"/>
              <w:ind w:left="113" w:right="113"/>
              <w:rPr>
                <w:b/>
              </w:rPr>
            </w:pPr>
          </w:p>
          <w:p w14:paraId="661F0099" w14:textId="77777777" w:rsidR="005A04DA" w:rsidRPr="005A04DA" w:rsidRDefault="005A04DA" w:rsidP="003B0539">
            <w:pPr>
              <w:spacing w:beforeLines="40" w:before="96" w:afterLines="40" w:after="96"/>
              <w:ind w:left="113" w:right="113"/>
              <w:rPr>
                <w:b/>
              </w:rPr>
            </w:pPr>
          </w:p>
          <w:p w14:paraId="4E66E611" w14:textId="77777777" w:rsidR="005A04DA" w:rsidRPr="005A04DA" w:rsidRDefault="005A04DA" w:rsidP="003B0539">
            <w:pPr>
              <w:spacing w:beforeLines="40" w:before="96" w:afterLines="40" w:after="96"/>
              <w:ind w:left="113" w:right="113"/>
              <w:rPr>
                <w:b/>
              </w:rPr>
            </w:pPr>
          </w:p>
          <w:p w14:paraId="5C94F703" w14:textId="77777777" w:rsidR="005A04DA" w:rsidRPr="005A04DA" w:rsidRDefault="005A04DA" w:rsidP="003B0539">
            <w:pPr>
              <w:spacing w:beforeLines="40" w:before="96" w:afterLines="40" w:after="96"/>
              <w:ind w:left="113" w:right="113"/>
              <w:rPr>
                <w:b/>
              </w:rPr>
            </w:pPr>
          </w:p>
          <w:p w14:paraId="59D509F3" w14:textId="77777777" w:rsidR="005A04DA" w:rsidRPr="005A04DA" w:rsidRDefault="005A04DA" w:rsidP="003B0539">
            <w:pPr>
              <w:spacing w:beforeLines="40" w:before="96" w:afterLines="40" w:after="96"/>
              <w:ind w:left="113" w:right="113"/>
            </w:pPr>
          </w:p>
          <w:p w14:paraId="5CEBA3A4" w14:textId="77777777" w:rsidR="005A04DA" w:rsidRPr="005A04DA" w:rsidRDefault="005A04DA" w:rsidP="003B0539">
            <w:pPr>
              <w:spacing w:beforeLines="40" w:before="96" w:afterLines="40" w:after="96"/>
              <w:ind w:left="113" w:right="113"/>
            </w:pPr>
          </w:p>
          <w:p w14:paraId="56F1A7CA" w14:textId="77777777" w:rsidR="005A04DA" w:rsidRPr="005A04DA" w:rsidRDefault="005A04DA" w:rsidP="003B0539">
            <w:pPr>
              <w:spacing w:beforeLines="40" w:before="96" w:afterLines="40" w:after="96"/>
              <w:ind w:left="113" w:right="113"/>
            </w:pPr>
          </w:p>
          <w:p w14:paraId="0FBEC8BA" w14:textId="77777777" w:rsidR="005A04DA" w:rsidRPr="005A04DA" w:rsidRDefault="005A04DA" w:rsidP="003B0539">
            <w:pPr>
              <w:spacing w:beforeLines="40" w:before="96" w:afterLines="40" w:after="96"/>
              <w:ind w:left="113" w:right="113"/>
            </w:pPr>
          </w:p>
          <w:p w14:paraId="252740F8" w14:textId="77777777" w:rsidR="005A04DA" w:rsidRPr="005A04DA" w:rsidRDefault="005A04DA" w:rsidP="003B0539">
            <w:pPr>
              <w:spacing w:beforeLines="40" w:before="96" w:afterLines="40" w:after="96"/>
              <w:ind w:left="113" w:right="113"/>
            </w:pPr>
          </w:p>
          <w:p w14:paraId="6DF422D0" w14:textId="77777777" w:rsidR="005A04DA" w:rsidRPr="005A04DA" w:rsidRDefault="005A04DA" w:rsidP="003B0539">
            <w:pPr>
              <w:spacing w:beforeLines="40" w:before="96" w:afterLines="40" w:after="96"/>
              <w:ind w:left="113" w:right="113"/>
            </w:pPr>
          </w:p>
          <w:p w14:paraId="49E872A8" w14:textId="77777777" w:rsidR="005A04DA" w:rsidRPr="005A04DA" w:rsidRDefault="005A04DA" w:rsidP="003B0539">
            <w:pPr>
              <w:spacing w:beforeLines="40" w:before="96" w:afterLines="40" w:after="96"/>
              <w:ind w:left="113" w:right="113"/>
            </w:pPr>
          </w:p>
          <w:p w14:paraId="758382DA" w14:textId="77777777" w:rsidR="005A04DA" w:rsidRPr="005A04DA" w:rsidRDefault="005A04DA" w:rsidP="003B0539">
            <w:pPr>
              <w:spacing w:beforeLines="40" w:before="96" w:afterLines="40" w:after="96"/>
              <w:ind w:left="113" w:right="113"/>
            </w:pPr>
          </w:p>
          <w:p w14:paraId="513FCDA5" w14:textId="77777777" w:rsidR="005A04DA" w:rsidRPr="005A04DA" w:rsidRDefault="005A04DA" w:rsidP="003B0539">
            <w:pPr>
              <w:spacing w:beforeLines="40" w:before="96" w:afterLines="40" w:after="96"/>
              <w:ind w:left="113" w:right="113"/>
            </w:pPr>
          </w:p>
          <w:p w14:paraId="17C114E0" w14:textId="77777777" w:rsidR="005A04DA" w:rsidRPr="005A04DA" w:rsidRDefault="005A04DA" w:rsidP="003B0539">
            <w:pPr>
              <w:spacing w:beforeLines="40" w:before="96" w:afterLines="40" w:after="96"/>
              <w:ind w:left="113" w:right="113"/>
            </w:pPr>
          </w:p>
          <w:p w14:paraId="654A985C" w14:textId="77777777" w:rsidR="005A04DA" w:rsidRPr="005A04DA" w:rsidRDefault="005A04DA" w:rsidP="003B0539">
            <w:pPr>
              <w:spacing w:beforeLines="40" w:before="96" w:afterLines="40" w:after="96"/>
              <w:ind w:left="113" w:right="113"/>
            </w:pPr>
          </w:p>
          <w:p w14:paraId="79C3EA18" w14:textId="77777777" w:rsidR="005A04DA" w:rsidRPr="005A04DA" w:rsidRDefault="005A04DA" w:rsidP="003B0539">
            <w:pPr>
              <w:spacing w:beforeLines="40" w:before="96" w:afterLines="40" w:after="96"/>
              <w:ind w:left="113" w:right="113"/>
            </w:pPr>
          </w:p>
          <w:p w14:paraId="6BF89167" w14:textId="77777777" w:rsidR="005A04DA" w:rsidRPr="005A04DA" w:rsidRDefault="005A04DA" w:rsidP="003B0539">
            <w:pPr>
              <w:spacing w:beforeLines="40" w:before="96" w:afterLines="40" w:after="96"/>
              <w:ind w:left="113" w:right="113"/>
            </w:pPr>
          </w:p>
          <w:p w14:paraId="39EF11D5" w14:textId="77777777" w:rsidR="005A04DA" w:rsidRPr="005A04DA" w:rsidRDefault="005A04DA" w:rsidP="003B0539">
            <w:pPr>
              <w:spacing w:beforeLines="40" w:before="96" w:afterLines="40" w:after="96"/>
              <w:ind w:left="113" w:right="113"/>
            </w:pPr>
          </w:p>
        </w:tc>
        <w:tc>
          <w:tcPr>
            <w:tcW w:w="1440" w:type="dxa"/>
            <w:tcBorders>
              <w:top w:val="single" w:sz="4" w:space="0" w:color="auto"/>
              <w:left w:val="single" w:sz="4" w:space="0" w:color="auto"/>
              <w:bottom w:val="single" w:sz="4" w:space="0" w:color="auto"/>
              <w:right w:val="single" w:sz="4" w:space="0" w:color="auto"/>
            </w:tcBorders>
            <w:vAlign w:val="center"/>
          </w:tcPr>
          <w:p w14:paraId="7B2647AA" w14:textId="77777777" w:rsidR="0087210F" w:rsidRPr="0087210F" w:rsidRDefault="0087210F" w:rsidP="0087210F">
            <w:pPr>
              <w:spacing w:beforeLines="40" w:before="96" w:afterLines="40" w:after="96"/>
              <w:jc w:val="center"/>
              <w:rPr>
                <w:b/>
                <w:lang w:val="en-US"/>
              </w:rPr>
            </w:pPr>
            <w:r w:rsidRPr="0087210F">
              <w:rPr>
                <w:b/>
                <w:lang w:val="en"/>
              </w:rPr>
              <w:t>weeks</w:t>
            </w:r>
          </w:p>
          <w:p w14:paraId="238BE422" w14:textId="29F6C668" w:rsidR="005A04DA" w:rsidRPr="005A04DA" w:rsidRDefault="005A04DA" w:rsidP="002544BB">
            <w:pPr>
              <w:spacing w:beforeLines="40" w:before="96" w:afterLines="40" w:after="96"/>
              <w:jc w:val="center"/>
              <w:rPr>
                <w:b/>
              </w:rPr>
            </w:pPr>
          </w:p>
        </w:tc>
        <w:tc>
          <w:tcPr>
            <w:tcW w:w="8190" w:type="dxa"/>
            <w:tcBorders>
              <w:top w:val="single" w:sz="4" w:space="0" w:color="auto"/>
              <w:left w:val="single" w:sz="4" w:space="0" w:color="auto"/>
              <w:bottom w:val="single" w:sz="4" w:space="0" w:color="auto"/>
              <w:right w:val="single" w:sz="4" w:space="0" w:color="auto"/>
            </w:tcBorders>
            <w:vAlign w:val="center"/>
          </w:tcPr>
          <w:p w14:paraId="649B4F65" w14:textId="7246C3CE" w:rsidR="005A04DA" w:rsidRPr="005A04DA" w:rsidRDefault="0087210F" w:rsidP="002544BB">
            <w:pPr>
              <w:spacing w:beforeLines="40" w:before="96" w:afterLines="40" w:after="96"/>
              <w:jc w:val="center"/>
              <w:rPr>
                <w:b/>
              </w:rPr>
            </w:pPr>
            <w:r w:rsidRPr="0087210F">
              <w:rPr>
                <w:b/>
                <w:lang w:val="en-US"/>
              </w:rPr>
              <w:t>Lecture</w:t>
            </w:r>
            <w:r w:rsidRPr="0087210F">
              <w:rPr>
                <w:b/>
              </w:rPr>
              <w:t xml:space="preserve"> </w:t>
            </w:r>
          </w:p>
        </w:tc>
      </w:tr>
      <w:tr w:rsidR="008E6B47" w:rsidRPr="005A04DA" w14:paraId="76AC97A6"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38EB6D0C" w14:textId="77777777" w:rsidR="008E6B47" w:rsidRPr="005A04DA" w:rsidRDefault="008E6B47" w:rsidP="008E6B47">
            <w:pPr>
              <w:spacing w:beforeLines="40" w:before="96" w:afterLines="40" w:after="96"/>
              <w:jc w:val="center"/>
            </w:pPr>
          </w:p>
        </w:tc>
        <w:tc>
          <w:tcPr>
            <w:tcW w:w="1440" w:type="dxa"/>
          </w:tcPr>
          <w:p w14:paraId="3AC33070" w14:textId="76BE6BF9" w:rsidR="008E6B47" w:rsidRPr="005A04DA" w:rsidRDefault="008E6B47" w:rsidP="008E6B47">
            <w:pPr>
              <w:spacing w:beforeLines="40" w:before="96" w:afterLines="40" w:after="96"/>
              <w:jc w:val="both"/>
            </w:pPr>
            <w:r w:rsidRPr="006F4B2F">
              <w:rPr>
                <w:rFonts w:ascii="Calibri" w:hAnsi="Calibri"/>
                <w:b/>
                <w:i/>
              </w:rPr>
              <w:t>First week:</w:t>
            </w:r>
          </w:p>
        </w:tc>
        <w:tc>
          <w:tcPr>
            <w:tcW w:w="8190" w:type="dxa"/>
          </w:tcPr>
          <w:p w14:paraId="68A75674" w14:textId="5A86CBDE" w:rsidR="008E6B47" w:rsidRPr="008E6B47" w:rsidRDefault="00DD0189" w:rsidP="008E6B47">
            <w:pPr>
              <w:numPr>
                <w:ilvl w:val="0"/>
                <w:numId w:val="22"/>
              </w:numPr>
              <w:rPr>
                <w:rFonts w:ascii="Calibri" w:hAnsi="Calibri"/>
                <w:lang w:val="en"/>
              </w:rPr>
            </w:pPr>
            <w:r w:rsidRPr="00DD0189">
              <w:rPr>
                <w:rFonts w:ascii="Calibri" w:hAnsi="Calibri"/>
                <w:lang w:val="en"/>
              </w:rPr>
              <w:t>Internet and Internet history</w:t>
            </w:r>
          </w:p>
        </w:tc>
      </w:tr>
      <w:tr w:rsidR="008E6B47" w:rsidRPr="005A04DA" w14:paraId="0CFF55BC"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5642B0A4" w14:textId="77777777" w:rsidR="008E6B47" w:rsidRPr="005A04DA" w:rsidRDefault="008E6B47" w:rsidP="008E6B47">
            <w:pPr>
              <w:spacing w:beforeLines="40" w:before="96" w:afterLines="40" w:after="96"/>
              <w:jc w:val="center"/>
            </w:pPr>
          </w:p>
        </w:tc>
        <w:tc>
          <w:tcPr>
            <w:tcW w:w="1440" w:type="dxa"/>
          </w:tcPr>
          <w:p w14:paraId="577F6ECD" w14:textId="159E0875" w:rsidR="008E6B47" w:rsidRPr="005A04DA" w:rsidRDefault="008E6B47" w:rsidP="008E6B47">
            <w:pPr>
              <w:spacing w:beforeLines="40" w:before="96" w:afterLines="40" w:after="96"/>
              <w:jc w:val="both"/>
            </w:pPr>
            <w:r w:rsidRPr="00BB6108">
              <w:rPr>
                <w:rFonts w:ascii="Calibri" w:hAnsi="Calibri"/>
                <w:b/>
                <w:i/>
              </w:rPr>
              <w:t>Second week</w:t>
            </w:r>
            <w:r w:rsidRPr="00777D28">
              <w:rPr>
                <w:rFonts w:ascii="Calibri" w:hAnsi="Calibri"/>
                <w:b/>
                <w:i/>
              </w:rPr>
              <w:t>:</w:t>
            </w:r>
          </w:p>
        </w:tc>
        <w:tc>
          <w:tcPr>
            <w:tcW w:w="8190" w:type="dxa"/>
          </w:tcPr>
          <w:p w14:paraId="4A71DB85" w14:textId="3190D307" w:rsidR="008E6B47" w:rsidRPr="005A04DA" w:rsidRDefault="00DD0189" w:rsidP="008E6B47">
            <w:pPr>
              <w:pStyle w:val="ListParagraph"/>
              <w:numPr>
                <w:ilvl w:val="0"/>
                <w:numId w:val="22"/>
              </w:numPr>
              <w:spacing w:beforeLines="40" w:before="96" w:afterLines="40" w:after="96"/>
              <w:jc w:val="both"/>
            </w:pPr>
            <w:r>
              <w:rPr>
                <w:rFonts w:ascii="Calibri" w:hAnsi="Calibri"/>
                <w:bCs/>
                <w:iCs/>
                <w:lang w:val="en"/>
              </w:rPr>
              <w:t>Internet Law</w:t>
            </w:r>
          </w:p>
        </w:tc>
      </w:tr>
      <w:tr w:rsidR="008E6B47" w:rsidRPr="005A04DA" w14:paraId="6F5A0DD0" w14:textId="77777777" w:rsidTr="003B660F">
        <w:trPr>
          <w:trHeight w:val="434"/>
        </w:trPr>
        <w:tc>
          <w:tcPr>
            <w:tcW w:w="1227" w:type="dxa"/>
            <w:vMerge/>
            <w:tcBorders>
              <w:top w:val="single" w:sz="4" w:space="0" w:color="auto"/>
              <w:left w:val="single" w:sz="4" w:space="0" w:color="auto"/>
              <w:bottom w:val="single" w:sz="4" w:space="0" w:color="auto"/>
              <w:right w:val="single" w:sz="4" w:space="0" w:color="auto"/>
            </w:tcBorders>
          </w:tcPr>
          <w:p w14:paraId="3A88CDA9" w14:textId="77777777" w:rsidR="008E6B47" w:rsidRPr="005A04DA" w:rsidRDefault="008E6B47" w:rsidP="008E6B47">
            <w:pPr>
              <w:spacing w:beforeLines="40" w:before="96" w:afterLines="40" w:after="96"/>
              <w:jc w:val="center"/>
            </w:pPr>
          </w:p>
        </w:tc>
        <w:tc>
          <w:tcPr>
            <w:tcW w:w="1440" w:type="dxa"/>
          </w:tcPr>
          <w:p w14:paraId="2D46A75C" w14:textId="1156410E" w:rsidR="008E6B47" w:rsidRPr="005A04DA" w:rsidRDefault="008E6B47" w:rsidP="008E6B47">
            <w:pPr>
              <w:spacing w:beforeLines="40" w:before="96" w:afterLines="40" w:after="96"/>
              <w:jc w:val="both"/>
            </w:pPr>
            <w:r w:rsidRPr="00BB6108">
              <w:rPr>
                <w:rFonts w:ascii="Calibri" w:hAnsi="Calibri"/>
                <w:b/>
                <w:i/>
              </w:rPr>
              <w:t>Third week</w:t>
            </w:r>
            <w:r w:rsidRPr="00777D28">
              <w:rPr>
                <w:rFonts w:ascii="Calibri" w:hAnsi="Calibri"/>
                <w:b/>
              </w:rPr>
              <w:t>:</w:t>
            </w:r>
          </w:p>
        </w:tc>
        <w:tc>
          <w:tcPr>
            <w:tcW w:w="8190" w:type="dxa"/>
          </w:tcPr>
          <w:p w14:paraId="33EB9258" w14:textId="3736CBCA" w:rsidR="008E6B47" w:rsidRPr="008E6B47" w:rsidRDefault="00DD0189" w:rsidP="008E6B47">
            <w:pPr>
              <w:pStyle w:val="ListParagraph"/>
              <w:numPr>
                <w:ilvl w:val="0"/>
                <w:numId w:val="22"/>
              </w:numPr>
              <w:spacing w:beforeLines="40" w:before="96" w:afterLines="40" w:after="96"/>
              <w:jc w:val="both"/>
              <w:rPr>
                <w:b/>
              </w:rPr>
            </w:pPr>
            <w:r>
              <w:t>Internet services</w:t>
            </w:r>
          </w:p>
        </w:tc>
      </w:tr>
      <w:tr w:rsidR="008E6B47" w:rsidRPr="005A04DA" w14:paraId="74E8716B"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6CD0C837" w14:textId="77777777" w:rsidR="008E6B47" w:rsidRPr="005A04DA" w:rsidRDefault="008E6B47" w:rsidP="008E6B47">
            <w:pPr>
              <w:spacing w:beforeLines="40" w:before="96" w:afterLines="40" w:after="96"/>
              <w:jc w:val="center"/>
            </w:pPr>
          </w:p>
        </w:tc>
        <w:tc>
          <w:tcPr>
            <w:tcW w:w="1440" w:type="dxa"/>
          </w:tcPr>
          <w:p w14:paraId="209DD64D" w14:textId="6F465F87" w:rsidR="008E6B47" w:rsidRPr="005A04DA" w:rsidRDefault="008E6B47" w:rsidP="008E6B47">
            <w:pPr>
              <w:spacing w:beforeLines="40" w:before="96" w:afterLines="40" w:after="96"/>
              <w:jc w:val="both"/>
              <w:rPr>
                <w:b/>
              </w:rPr>
            </w:pPr>
            <w:r>
              <w:rPr>
                <w:rFonts w:ascii="Calibri" w:hAnsi="Calibri"/>
                <w:b/>
                <w:i/>
              </w:rPr>
              <w:t>Fourth week</w:t>
            </w:r>
            <w:r w:rsidRPr="00777D28">
              <w:rPr>
                <w:rFonts w:ascii="Calibri" w:hAnsi="Calibri"/>
                <w:b/>
                <w:i/>
              </w:rPr>
              <w:t>:</w:t>
            </w:r>
          </w:p>
        </w:tc>
        <w:tc>
          <w:tcPr>
            <w:tcW w:w="8190" w:type="dxa"/>
          </w:tcPr>
          <w:p w14:paraId="5A8329D3" w14:textId="3AB7EC1D" w:rsidR="008E6B47" w:rsidRPr="00DD0189" w:rsidRDefault="00DD0189" w:rsidP="00DD0189">
            <w:pPr>
              <w:pStyle w:val="ListParagraph"/>
              <w:numPr>
                <w:ilvl w:val="0"/>
                <w:numId w:val="22"/>
              </w:numPr>
              <w:spacing w:beforeLines="40" w:before="96" w:afterLines="40" w:after="96"/>
              <w:jc w:val="both"/>
            </w:pPr>
            <w:r>
              <w:t>Electronic contracts through electronic medium</w:t>
            </w:r>
          </w:p>
        </w:tc>
      </w:tr>
      <w:tr w:rsidR="008E6B47" w:rsidRPr="005A04DA" w14:paraId="010E4F83"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14541A0C" w14:textId="77777777" w:rsidR="008E6B47" w:rsidRPr="005A04DA" w:rsidRDefault="008E6B47" w:rsidP="008E6B47">
            <w:pPr>
              <w:spacing w:beforeLines="40" w:before="96" w:afterLines="40" w:after="96"/>
              <w:jc w:val="center"/>
            </w:pPr>
          </w:p>
        </w:tc>
        <w:tc>
          <w:tcPr>
            <w:tcW w:w="1440" w:type="dxa"/>
          </w:tcPr>
          <w:p w14:paraId="797801B7" w14:textId="17B30F9F" w:rsidR="008E6B47" w:rsidRPr="005A04DA" w:rsidRDefault="008E6B47" w:rsidP="008E6B47">
            <w:pPr>
              <w:spacing w:beforeLines="40" w:before="96" w:afterLines="40" w:after="96"/>
              <w:jc w:val="both"/>
            </w:pPr>
            <w:r w:rsidRPr="00BB6108">
              <w:rPr>
                <w:rFonts w:ascii="Calibri" w:hAnsi="Calibri"/>
                <w:b/>
                <w:i/>
              </w:rPr>
              <w:t>Fifth week</w:t>
            </w:r>
            <w:r w:rsidRPr="00777D28">
              <w:rPr>
                <w:rFonts w:ascii="Calibri" w:hAnsi="Calibri"/>
                <w:b/>
                <w:i/>
              </w:rPr>
              <w:t>:</w:t>
            </w:r>
            <w:r w:rsidRPr="00777D28">
              <w:rPr>
                <w:rFonts w:ascii="Calibri" w:hAnsi="Calibri"/>
                <w:b/>
              </w:rPr>
              <w:t xml:space="preserve">  </w:t>
            </w:r>
          </w:p>
        </w:tc>
        <w:tc>
          <w:tcPr>
            <w:tcW w:w="8190" w:type="dxa"/>
          </w:tcPr>
          <w:p w14:paraId="31861CDE" w14:textId="5B00FD1B" w:rsidR="008E6B47" w:rsidRPr="005A04DA" w:rsidRDefault="00DD0189" w:rsidP="008E6B47">
            <w:pPr>
              <w:pStyle w:val="ListParagraph"/>
              <w:numPr>
                <w:ilvl w:val="0"/>
                <w:numId w:val="22"/>
              </w:numPr>
              <w:spacing w:beforeLines="40" w:before="96" w:afterLines="40" w:after="96"/>
              <w:jc w:val="both"/>
            </w:pPr>
            <w:r>
              <w:t>Electronic commerce</w:t>
            </w:r>
          </w:p>
        </w:tc>
      </w:tr>
      <w:tr w:rsidR="008E6B47" w:rsidRPr="005A04DA" w14:paraId="463CB7AD" w14:textId="77777777" w:rsidTr="003B660F">
        <w:trPr>
          <w:trHeight w:val="434"/>
        </w:trPr>
        <w:tc>
          <w:tcPr>
            <w:tcW w:w="1227" w:type="dxa"/>
            <w:vMerge/>
            <w:tcBorders>
              <w:top w:val="single" w:sz="4" w:space="0" w:color="auto"/>
              <w:left w:val="single" w:sz="4" w:space="0" w:color="auto"/>
              <w:bottom w:val="single" w:sz="4" w:space="0" w:color="auto"/>
              <w:right w:val="single" w:sz="4" w:space="0" w:color="auto"/>
            </w:tcBorders>
          </w:tcPr>
          <w:p w14:paraId="1D0D066B" w14:textId="77777777" w:rsidR="008E6B47" w:rsidRPr="005A04DA" w:rsidRDefault="008E6B47" w:rsidP="008E6B47">
            <w:pPr>
              <w:spacing w:beforeLines="40" w:before="96" w:afterLines="40" w:after="96"/>
              <w:jc w:val="center"/>
            </w:pPr>
          </w:p>
        </w:tc>
        <w:tc>
          <w:tcPr>
            <w:tcW w:w="1440" w:type="dxa"/>
          </w:tcPr>
          <w:p w14:paraId="17BC08B2" w14:textId="61E689A4" w:rsidR="008E6B47" w:rsidRPr="005A04DA" w:rsidRDefault="008E6B47" w:rsidP="008E6B47">
            <w:pPr>
              <w:spacing w:beforeLines="40" w:before="96" w:afterLines="40" w:after="96"/>
              <w:jc w:val="both"/>
            </w:pPr>
            <w:r w:rsidRPr="00271903">
              <w:rPr>
                <w:rFonts w:ascii="Calibri" w:hAnsi="Calibri"/>
                <w:b/>
                <w:i/>
              </w:rPr>
              <w:t>Sixth week</w:t>
            </w:r>
            <w:r w:rsidRPr="00777D28">
              <w:rPr>
                <w:rFonts w:ascii="Calibri" w:hAnsi="Calibri"/>
                <w:b/>
              </w:rPr>
              <w:t>:</w:t>
            </w:r>
          </w:p>
        </w:tc>
        <w:tc>
          <w:tcPr>
            <w:tcW w:w="8190" w:type="dxa"/>
          </w:tcPr>
          <w:p w14:paraId="40E9039F" w14:textId="6DAF3223" w:rsidR="008E6B47" w:rsidRPr="00DD0189" w:rsidRDefault="00DD0189" w:rsidP="00DB1389">
            <w:pPr>
              <w:numPr>
                <w:ilvl w:val="0"/>
                <w:numId w:val="22"/>
              </w:numPr>
              <w:rPr>
                <w:rFonts w:ascii="Calibri" w:hAnsi="Calibri"/>
                <w:b/>
                <w:bCs/>
                <w:iCs/>
                <w:lang w:val="en"/>
              </w:rPr>
            </w:pPr>
            <w:r w:rsidRPr="00DD0189">
              <w:rPr>
                <w:rFonts w:ascii="Calibri" w:hAnsi="Calibri"/>
                <w:b/>
                <w:bCs/>
                <w:iCs/>
                <w:lang w:val="en"/>
              </w:rPr>
              <w:t>First mid-semester test</w:t>
            </w:r>
          </w:p>
        </w:tc>
      </w:tr>
      <w:tr w:rsidR="008E6B47" w:rsidRPr="005A04DA" w14:paraId="791365E5"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225F3FF7" w14:textId="77777777" w:rsidR="008E6B47" w:rsidRPr="005A04DA" w:rsidRDefault="008E6B47" w:rsidP="008E6B47">
            <w:pPr>
              <w:spacing w:beforeLines="40" w:before="96" w:afterLines="40" w:after="96"/>
              <w:jc w:val="center"/>
            </w:pPr>
          </w:p>
        </w:tc>
        <w:tc>
          <w:tcPr>
            <w:tcW w:w="1440" w:type="dxa"/>
          </w:tcPr>
          <w:p w14:paraId="3B25B196" w14:textId="50DE63F4" w:rsidR="008E6B47" w:rsidRPr="005A04DA" w:rsidRDefault="008E6B47" w:rsidP="008E6B47">
            <w:pPr>
              <w:spacing w:beforeLines="40" w:before="96" w:afterLines="40" w:after="96"/>
              <w:jc w:val="both"/>
              <w:rPr>
                <w:b/>
              </w:rPr>
            </w:pPr>
            <w:r w:rsidRPr="00271903">
              <w:rPr>
                <w:rFonts w:ascii="Calibri" w:hAnsi="Calibri"/>
                <w:b/>
                <w:i/>
              </w:rPr>
              <w:t>Seventh week</w:t>
            </w:r>
            <w:r w:rsidRPr="00777D28">
              <w:rPr>
                <w:rFonts w:ascii="Calibri" w:hAnsi="Calibri"/>
                <w:b/>
                <w:i/>
              </w:rPr>
              <w:t>:</w:t>
            </w:r>
            <w:r w:rsidRPr="00777D28">
              <w:rPr>
                <w:rFonts w:ascii="Calibri" w:hAnsi="Calibri"/>
                <w:b/>
              </w:rPr>
              <w:t xml:space="preserve">  </w:t>
            </w:r>
          </w:p>
        </w:tc>
        <w:tc>
          <w:tcPr>
            <w:tcW w:w="8190" w:type="dxa"/>
          </w:tcPr>
          <w:p w14:paraId="058FCF61" w14:textId="7D016A33" w:rsidR="008E6B47" w:rsidRPr="00DB1389" w:rsidRDefault="00DD0189" w:rsidP="00DB1389">
            <w:pPr>
              <w:pStyle w:val="ListParagraph"/>
              <w:numPr>
                <w:ilvl w:val="0"/>
                <w:numId w:val="22"/>
              </w:numPr>
              <w:spacing w:beforeLines="40" w:before="96" w:afterLines="40" w:after="96"/>
              <w:jc w:val="both"/>
              <w:rPr>
                <w:b/>
              </w:rPr>
            </w:pPr>
            <w:r>
              <w:rPr>
                <w:rFonts w:ascii="Calibri" w:hAnsi="Calibri"/>
                <w:bCs/>
                <w:iCs/>
                <w:lang w:val="en"/>
              </w:rPr>
              <w:t>I</w:t>
            </w:r>
            <w:r w:rsidRPr="00DD0189">
              <w:rPr>
                <w:rFonts w:ascii="Calibri" w:hAnsi="Calibri"/>
                <w:bCs/>
                <w:iCs/>
                <w:lang w:val="en"/>
              </w:rPr>
              <w:t>nternet actresses</w:t>
            </w:r>
          </w:p>
        </w:tc>
      </w:tr>
      <w:tr w:rsidR="008E6B47" w:rsidRPr="005A04DA" w14:paraId="050542C7"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78390217" w14:textId="77777777" w:rsidR="008E6B47" w:rsidRPr="005A04DA" w:rsidRDefault="008E6B47" w:rsidP="008E6B47">
            <w:pPr>
              <w:spacing w:beforeLines="40" w:before="96" w:afterLines="40" w:after="96"/>
              <w:jc w:val="center"/>
            </w:pPr>
          </w:p>
        </w:tc>
        <w:tc>
          <w:tcPr>
            <w:tcW w:w="1440" w:type="dxa"/>
          </w:tcPr>
          <w:p w14:paraId="3E122EF5" w14:textId="5C08C2C9" w:rsidR="008E6B47" w:rsidRPr="005A04DA" w:rsidRDefault="008E6B47" w:rsidP="008E6B47">
            <w:pPr>
              <w:spacing w:beforeLines="40" w:before="96" w:afterLines="40" w:after="96"/>
              <w:jc w:val="both"/>
              <w:rPr>
                <w:b/>
              </w:rPr>
            </w:pPr>
            <w:r w:rsidRPr="00271903">
              <w:rPr>
                <w:rFonts w:ascii="Calibri" w:hAnsi="Calibri"/>
                <w:b/>
                <w:i/>
              </w:rPr>
              <w:t>Eighth week</w:t>
            </w:r>
            <w:r w:rsidRPr="00777D28">
              <w:rPr>
                <w:rFonts w:ascii="Calibri" w:hAnsi="Calibri"/>
                <w:b/>
                <w:i/>
              </w:rPr>
              <w:t>:</w:t>
            </w:r>
            <w:r w:rsidRPr="00777D28">
              <w:rPr>
                <w:rFonts w:ascii="Calibri" w:hAnsi="Calibri"/>
                <w:b/>
              </w:rPr>
              <w:t xml:space="preserve">  </w:t>
            </w:r>
          </w:p>
        </w:tc>
        <w:tc>
          <w:tcPr>
            <w:tcW w:w="8190" w:type="dxa"/>
          </w:tcPr>
          <w:p w14:paraId="4F803886" w14:textId="6B436FFC" w:rsidR="008E6B47" w:rsidRPr="00DB1389" w:rsidRDefault="00DD0189" w:rsidP="00DB1389">
            <w:pPr>
              <w:pStyle w:val="ListParagraph"/>
              <w:numPr>
                <w:ilvl w:val="0"/>
                <w:numId w:val="22"/>
              </w:numPr>
              <w:spacing w:beforeLines="40" w:before="96" w:afterLines="40" w:after="96"/>
              <w:jc w:val="both"/>
              <w:rPr>
                <w:b/>
              </w:rPr>
            </w:pPr>
            <w:r>
              <w:rPr>
                <w:rFonts w:ascii="Calibri" w:hAnsi="Calibri"/>
                <w:bCs/>
                <w:iCs/>
                <w:lang w:val="en"/>
              </w:rPr>
              <w:t>T</w:t>
            </w:r>
            <w:r w:rsidRPr="00DD0189">
              <w:rPr>
                <w:rFonts w:ascii="Calibri" w:hAnsi="Calibri"/>
                <w:bCs/>
                <w:iCs/>
                <w:lang w:val="en"/>
              </w:rPr>
              <w:t>he responsibility of internet actors</w:t>
            </w:r>
          </w:p>
        </w:tc>
      </w:tr>
      <w:tr w:rsidR="008E6B47" w:rsidRPr="005A04DA" w14:paraId="7274D8CF" w14:textId="77777777" w:rsidTr="003B660F">
        <w:trPr>
          <w:trHeight w:val="434"/>
        </w:trPr>
        <w:tc>
          <w:tcPr>
            <w:tcW w:w="1227" w:type="dxa"/>
            <w:vMerge/>
            <w:tcBorders>
              <w:top w:val="single" w:sz="4" w:space="0" w:color="auto"/>
              <w:left w:val="single" w:sz="4" w:space="0" w:color="auto"/>
              <w:bottom w:val="single" w:sz="4" w:space="0" w:color="auto"/>
              <w:right w:val="single" w:sz="4" w:space="0" w:color="auto"/>
            </w:tcBorders>
          </w:tcPr>
          <w:p w14:paraId="35DF7475" w14:textId="77777777" w:rsidR="008E6B47" w:rsidRPr="005A04DA" w:rsidRDefault="008E6B47" w:rsidP="008E6B47">
            <w:pPr>
              <w:spacing w:beforeLines="40" w:before="96" w:afterLines="40" w:after="96"/>
              <w:jc w:val="center"/>
            </w:pPr>
          </w:p>
        </w:tc>
        <w:tc>
          <w:tcPr>
            <w:tcW w:w="1440" w:type="dxa"/>
          </w:tcPr>
          <w:p w14:paraId="58836DC4" w14:textId="5594127C" w:rsidR="008E6B47" w:rsidRPr="005A04DA" w:rsidRDefault="008E6B47" w:rsidP="008E6B47">
            <w:pPr>
              <w:spacing w:beforeLines="40" w:before="96" w:afterLines="40" w:after="96"/>
              <w:jc w:val="both"/>
              <w:rPr>
                <w:b/>
              </w:rPr>
            </w:pPr>
            <w:r w:rsidRPr="00271903">
              <w:rPr>
                <w:rFonts w:ascii="Calibri" w:hAnsi="Calibri"/>
                <w:b/>
                <w:i/>
              </w:rPr>
              <w:t>Ninth week</w:t>
            </w:r>
            <w:r w:rsidRPr="00A52980">
              <w:rPr>
                <w:rFonts w:ascii="Calibri" w:hAnsi="Calibri"/>
                <w:i/>
              </w:rPr>
              <w:t>:</w:t>
            </w:r>
            <w:r w:rsidRPr="00A52980">
              <w:rPr>
                <w:rFonts w:ascii="Calibri" w:hAnsi="Calibri"/>
              </w:rPr>
              <w:t xml:space="preserve">  </w:t>
            </w:r>
          </w:p>
        </w:tc>
        <w:tc>
          <w:tcPr>
            <w:tcW w:w="8190" w:type="dxa"/>
          </w:tcPr>
          <w:p w14:paraId="18B853D5" w14:textId="79A1A2E4" w:rsidR="008E6B47" w:rsidRPr="00DB1389" w:rsidRDefault="00DD0189" w:rsidP="00DB1389">
            <w:pPr>
              <w:pStyle w:val="ListParagraph"/>
              <w:numPr>
                <w:ilvl w:val="0"/>
                <w:numId w:val="22"/>
              </w:numPr>
              <w:spacing w:beforeLines="40" w:before="96" w:afterLines="40" w:after="96"/>
              <w:jc w:val="both"/>
              <w:rPr>
                <w:b/>
              </w:rPr>
            </w:pPr>
            <w:r>
              <w:rPr>
                <w:rFonts w:ascii="Calibri" w:hAnsi="Calibri"/>
                <w:bCs/>
                <w:iCs/>
                <w:lang w:val="en"/>
              </w:rPr>
              <w:t>Internet Service Providers role</w:t>
            </w:r>
          </w:p>
        </w:tc>
      </w:tr>
      <w:tr w:rsidR="008E6B47" w:rsidRPr="005A04DA" w14:paraId="3AFA6449"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07AE7384" w14:textId="77777777" w:rsidR="008E6B47" w:rsidRPr="005A04DA" w:rsidRDefault="008E6B47" w:rsidP="008E6B47">
            <w:pPr>
              <w:spacing w:beforeLines="40" w:before="96" w:afterLines="40" w:after="96"/>
              <w:jc w:val="center"/>
            </w:pPr>
          </w:p>
        </w:tc>
        <w:tc>
          <w:tcPr>
            <w:tcW w:w="1440" w:type="dxa"/>
          </w:tcPr>
          <w:p w14:paraId="4A923B3C" w14:textId="13488DCF" w:rsidR="008E6B47" w:rsidRPr="005A04DA" w:rsidRDefault="008E6B47" w:rsidP="008E6B47">
            <w:pPr>
              <w:spacing w:beforeLines="40" w:before="96" w:afterLines="40" w:after="96"/>
              <w:jc w:val="both"/>
              <w:rPr>
                <w:b/>
              </w:rPr>
            </w:pPr>
            <w:r w:rsidRPr="004A3158">
              <w:rPr>
                <w:rFonts w:ascii="Calibri" w:hAnsi="Calibri"/>
                <w:b/>
                <w:i/>
              </w:rPr>
              <w:t>Tenth week</w:t>
            </w:r>
            <w:r w:rsidRPr="004A3158">
              <w:rPr>
                <w:rFonts w:ascii="Calibri" w:hAnsi="Calibri"/>
                <w:i/>
              </w:rPr>
              <w:t>:</w:t>
            </w:r>
          </w:p>
        </w:tc>
        <w:tc>
          <w:tcPr>
            <w:tcW w:w="8190" w:type="dxa"/>
          </w:tcPr>
          <w:p w14:paraId="396035BD" w14:textId="269C724B" w:rsidR="008E6B47" w:rsidRPr="005A04DA" w:rsidRDefault="008E6B47" w:rsidP="008E6B47">
            <w:pPr>
              <w:spacing w:beforeLines="40" w:before="96" w:afterLines="40" w:after="96"/>
              <w:jc w:val="both"/>
              <w:rPr>
                <w:b/>
              </w:rPr>
            </w:pPr>
            <w:r>
              <w:rPr>
                <w:rFonts w:ascii="Calibri" w:hAnsi="Calibri"/>
                <w:bCs/>
                <w:iCs/>
              </w:rPr>
              <w:t xml:space="preserve">       -    </w:t>
            </w:r>
            <w:r w:rsidRPr="00214DF0">
              <w:t xml:space="preserve"> </w:t>
            </w:r>
            <w:r w:rsidR="00DD0189">
              <w:rPr>
                <w:rFonts w:ascii="Calibri" w:hAnsi="Calibri"/>
                <w:bCs/>
                <w:iCs/>
              </w:rPr>
              <w:t>Internet copyright</w:t>
            </w:r>
            <w:r>
              <w:rPr>
                <w:rFonts w:ascii="Calibri" w:hAnsi="Calibri"/>
                <w:bCs/>
                <w:iCs/>
              </w:rPr>
              <w:t xml:space="preserve"> </w:t>
            </w:r>
          </w:p>
        </w:tc>
      </w:tr>
      <w:tr w:rsidR="008E6B47" w:rsidRPr="005A04DA" w14:paraId="037B2F04"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32E60914" w14:textId="77777777" w:rsidR="008E6B47" w:rsidRPr="005A04DA" w:rsidRDefault="008E6B47" w:rsidP="008E6B47">
            <w:pPr>
              <w:spacing w:beforeLines="40" w:before="96" w:afterLines="40" w:after="96"/>
              <w:jc w:val="center"/>
            </w:pPr>
          </w:p>
        </w:tc>
        <w:tc>
          <w:tcPr>
            <w:tcW w:w="1440" w:type="dxa"/>
          </w:tcPr>
          <w:p w14:paraId="3DF725D3" w14:textId="5F2BC2B9" w:rsidR="008E6B47" w:rsidRPr="005A04DA" w:rsidRDefault="008E6B47" w:rsidP="008E6B47">
            <w:pPr>
              <w:spacing w:beforeLines="40" w:before="96" w:afterLines="40" w:after="96"/>
              <w:jc w:val="both"/>
              <w:rPr>
                <w:b/>
              </w:rPr>
            </w:pPr>
            <w:r w:rsidRPr="003B1085">
              <w:rPr>
                <w:rFonts w:ascii="Calibri" w:hAnsi="Calibri"/>
                <w:b/>
                <w:i/>
              </w:rPr>
              <w:t>Eleventh week</w:t>
            </w:r>
            <w:r w:rsidRPr="003B1085">
              <w:rPr>
                <w:rFonts w:ascii="Calibri" w:hAnsi="Calibri"/>
                <w:i/>
              </w:rPr>
              <w:t xml:space="preserve">:  </w:t>
            </w:r>
          </w:p>
        </w:tc>
        <w:tc>
          <w:tcPr>
            <w:tcW w:w="8190" w:type="dxa"/>
          </w:tcPr>
          <w:p w14:paraId="498EB9D0" w14:textId="03B87CFC" w:rsidR="008E6B47" w:rsidRPr="00DB1389" w:rsidRDefault="00DD0189" w:rsidP="00DB1389">
            <w:pPr>
              <w:pStyle w:val="ListParagraph"/>
              <w:numPr>
                <w:ilvl w:val="0"/>
                <w:numId w:val="22"/>
              </w:numPr>
              <w:spacing w:beforeLines="40" w:before="96" w:afterLines="40" w:after="96"/>
              <w:jc w:val="both"/>
              <w:rPr>
                <w:b/>
              </w:rPr>
            </w:pPr>
            <w:r>
              <w:rPr>
                <w:rFonts w:ascii="Calibri" w:hAnsi="Calibri"/>
                <w:bCs/>
                <w:iCs/>
                <w:lang w:val="en"/>
              </w:rPr>
              <w:t>Internet blogs, forums copyright</w:t>
            </w:r>
          </w:p>
        </w:tc>
      </w:tr>
      <w:tr w:rsidR="008E6B47" w:rsidRPr="005A04DA" w14:paraId="719EF094" w14:textId="77777777" w:rsidTr="003B660F">
        <w:trPr>
          <w:trHeight w:val="434"/>
        </w:trPr>
        <w:tc>
          <w:tcPr>
            <w:tcW w:w="1227" w:type="dxa"/>
            <w:vMerge/>
            <w:tcBorders>
              <w:top w:val="single" w:sz="4" w:space="0" w:color="auto"/>
              <w:left w:val="single" w:sz="4" w:space="0" w:color="auto"/>
              <w:bottom w:val="single" w:sz="4" w:space="0" w:color="auto"/>
              <w:right w:val="single" w:sz="4" w:space="0" w:color="auto"/>
            </w:tcBorders>
          </w:tcPr>
          <w:p w14:paraId="27C766C0" w14:textId="77777777" w:rsidR="008E6B47" w:rsidRPr="005A04DA" w:rsidRDefault="008E6B47" w:rsidP="008E6B47">
            <w:pPr>
              <w:spacing w:beforeLines="40" w:before="96" w:afterLines="40" w:after="96"/>
              <w:jc w:val="center"/>
            </w:pPr>
          </w:p>
        </w:tc>
        <w:tc>
          <w:tcPr>
            <w:tcW w:w="1440" w:type="dxa"/>
          </w:tcPr>
          <w:p w14:paraId="27BD935E" w14:textId="482169C4" w:rsidR="008E6B47" w:rsidRPr="005A04DA" w:rsidRDefault="008E6B47" w:rsidP="008E6B47">
            <w:pPr>
              <w:spacing w:beforeLines="40" w:before="96" w:afterLines="40" w:after="96"/>
              <w:jc w:val="both"/>
              <w:rPr>
                <w:b/>
              </w:rPr>
            </w:pPr>
            <w:r w:rsidRPr="003B1085">
              <w:rPr>
                <w:rFonts w:ascii="Calibri" w:hAnsi="Calibri"/>
                <w:b/>
                <w:i/>
              </w:rPr>
              <w:t xml:space="preserve">Twelfth week:  </w:t>
            </w:r>
          </w:p>
        </w:tc>
        <w:tc>
          <w:tcPr>
            <w:tcW w:w="8190" w:type="dxa"/>
          </w:tcPr>
          <w:p w14:paraId="454E8DB3" w14:textId="05B91E3F" w:rsidR="008E6B47" w:rsidRPr="00DB1389" w:rsidRDefault="00DD0189" w:rsidP="00DB1389">
            <w:pPr>
              <w:pStyle w:val="ListParagraph"/>
              <w:numPr>
                <w:ilvl w:val="0"/>
                <w:numId w:val="22"/>
              </w:numPr>
              <w:spacing w:beforeLines="40" w:before="96" w:afterLines="40" w:after="96"/>
              <w:jc w:val="both"/>
              <w:rPr>
                <w:b/>
              </w:rPr>
            </w:pPr>
            <w:r>
              <w:rPr>
                <w:rFonts w:ascii="Calibri" w:hAnsi="Calibri"/>
                <w:bCs/>
                <w:iCs/>
                <w:lang w:val="en"/>
              </w:rPr>
              <w:t>Website and its protection</w:t>
            </w:r>
          </w:p>
        </w:tc>
      </w:tr>
      <w:tr w:rsidR="008E6B47" w:rsidRPr="005A04DA" w14:paraId="3BDBE53E"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798054D3" w14:textId="77777777" w:rsidR="008E6B47" w:rsidRPr="005A04DA" w:rsidRDefault="008E6B47" w:rsidP="008E6B47">
            <w:pPr>
              <w:spacing w:beforeLines="40" w:before="96" w:afterLines="40" w:after="96"/>
              <w:jc w:val="center"/>
            </w:pPr>
          </w:p>
        </w:tc>
        <w:tc>
          <w:tcPr>
            <w:tcW w:w="1440" w:type="dxa"/>
          </w:tcPr>
          <w:p w14:paraId="4B43149E" w14:textId="63DA83CD" w:rsidR="008E6B47" w:rsidRPr="005A04DA" w:rsidRDefault="008E6B47" w:rsidP="008E6B47">
            <w:pPr>
              <w:spacing w:beforeLines="40" w:before="96" w:afterLines="40" w:after="96"/>
              <w:jc w:val="both"/>
              <w:rPr>
                <w:b/>
              </w:rPr>
            </w:pPr>
            <w:r w:rsidRPr="003B1085">
              <w:rPr>
                <w:rFonts w:ascii="Calibri" w:hAnsi="Calibri"/>
                <w:b/>
                <w:i/>
              </w:rPr>
              <w:t>Thirteenth week</w:t>
            </w:r>
            <w:r w:rsidRPr="00A52980">
              <w:rPr>
                <w:rFonts w:ascii="Calibri" w:hAnsi="Calibri"/>
              </w:rPr>
              <w:t xml:space="preserve">:    </w:t>
            </w:r>
          </w:p>
        </w:tc>
        <w:tc>
          <w:tcPr>
            <w:tcW w:w="8190" w:type="dxa"/>
          </w:tcPr>
          <w:p w14:paraId="6E6BE277" w14:textId="277E2417" w:rsidR="008E6B47" w:rsidRPr="00DB1389" w:rsidRDefault="00DD0189" w:rsidP="00DB1389">
            <w:pPr>
              <w:pStyle w:val="ListParagraph"/>
              <w:numPr>
                <w:ilvl w:val="0"/>
                <w:numId w:val="22"/>
              </w:numPr>
              <w:spacing w:beforeLines="40" w:before="96" w:afterLines="40" w:after="96"/>
              <w:jc w:val="both"/>
              <w:rPr>
                <w:b/>
              </w:rPr>
            </w:pPr>
            <w:r w:rsidRPr="00DD0189">
              <w:rPr>
                <w:rFonts w:ascii="Calibri" w:hAnsi="Calibri"/>
                <w:bCs/>
                <w:iCs/>
                <w:lang w:val="en"/>
              </w:rPr>
              <w:t>Website copyright infringement</w:t>
            </w:r>
          </w:p>
        </w:tc>
      </w:tr>
      <w:tr w:rsidR="008E6B47" w:rsidRPr="005A04DA" w14:paraId="251D2283"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7DF658A8" w14:textId="77777777" w:rsidR="008E6B47" w:rsidRPr="005A04DA" w:rsidRDefault="008E6B47" w:rsidP="008E6B47">
            <w:pPr>
              <w:spacing w:beforeLines="40" w:before="96" w:afterLines="40" w:after="96"/>
              <w:jc w:val="center"/>
            </w:pPr>
          </w:p>
        </w:tc>
        <w:tc>
          <w:tcPr>
            <w:tcW w:w="1440" w:type="dxa"/>
          </w:tcPr>
          <w:p w14:paraId="6EB41CC4" w14:textId="6AC6525E" w:rsidR="008E6B47" w:rsidRPr="005A04DA" w:rsidRDefault="008E6B47" w:rsidP="008E6B47">
            <w:pPr>
              <w:spacing w:beforeLines="40" w:before="96" w:afterLines="40" w:after="96"/>
              <w:jc w:val="both"/>
            </w:pPr>
            <w:r w:rsidRPr="003B1085">
              <w:rPr>
                <w:rFonts w:ascii="Calibri" w:hAnsi="Calibri"/>
                <w:b/>
                <w:i/>
              </w:rPr>
              <w:t xml:space="preserve">Fourteenth week:  </w:t>
            </w:r>
            <w:r w:rsidRPr="00A52980">
              <w:rPr>
                <w:rFonts w:ascii="Calibri" w:hAnsi="Calibri"/>
              </w:rPr>
              <w:t xml:space="preserve">  </w:t>
            </w:r>
          </w:p>
        </w:tc>
        <w:tc>
          <w:tcPr>
            <w:tcW w:w="8190" w:type="dxa"/>
          </w:tcPr>
          <w:p w14:paraId="07781729" w14:textId="115FAD5E" w:rsidR="008E6B47" w:rsidRPr="005A04DA" w:rsidRDefault="00DD0189" w:rsidP="00DB1389">
            <w:pPr>
              <w:pStyle w:val="ListParagraph"/>
              <w:numPr>
                <w:ilvl w:val="0"/>
                <w:numId w:val="22"/>
              </w:numPr>
              <w:spacing w:beforeLines="40" w:before="96" w:afterLines="40" w:after="96"/>
              <w:jc w:val="both"/>
            </w:pPr>
            <w:r w:rsidRPr="00DD0189">
              <w:rPr>
                <w:rFonts w:ascii="Calibri" w:hAnsi="Calibri"/>
                <w:bCs/>
                <w:iCs/>
                <w:szCs w:val="24"/>
                <w:lang w:val="en"/>
              </w:rPr>
              <w:t>Privacy in electronic communications, Protection of personal data on the Internet</w:t>
            </w:r>
          </w:p>
        </w:tc>
      </w:tr>
      <w:tr w:rsidR="008E6B47" w:rsidRPr="005A04DA" w14:paraId="12CF7A02" w14:textId="77777777" w:rsidTr="003B660F">
        <w:trPr>
          <w:trHeight w:val="435"/>
        </w:trPr>
        <w:tc>
          <w:tcPr>
            <w:tcW w:w="1227" w:type="dxa"/>
            <w:vMerge/>
            <w:tcBorders>
              <w:top w:val="single" w:sz="4" w:space="0" w:color="auto"/>
              <w:left w:val="single" w:sz="4" w:space="0" w:color="auto"/>
              <w:bottom w:val="single" w:sz="4" w:space="0" w:color="auto"/>
              <w:right w:val="single" w:sz="4" w:space="0" w:color="auto"/>
            </w:tcBorders>
          </w:tcPr>
          <w:p w14:paraId="69C1D248" w14:textId="77777777" w:rsidR="008E6B47" w:rsidRPr="005A04DA" w:rsidRDefault="008E6B47" w:rsidP="008E6B47">
            <w:pPr>
              <w:spacing w:beforeLines="40" w:before="96" w:afterLines="40" w:after="96"/>
              <w:jc w:val="center"/>
              <w:rPr>
                <w:i/>
                <w:u w:val="single"/>
              </w:rPr>
            </w:pPr>
          </w:p>
        </w:tc>
        <w:tc>
          <w:tcPr>
            <w:tcW w:w="1440" w:type="dxa"/>
          </w:tcPr>
          <w:p w14:paraId="4BACF410" w14:textId="63485E8D" w:rsidR="008E6B47" w:rsidRPr="005A04DA" w:rsidRDefault="008E6B47" w:rsidP="008E6B47">
            <w:pPr>
              <w:spacing w:beforeLines="40" w:before="96" w:afterLines="40" w:after="96"/>
              <w:jc w:val="both"/>
              <w:rPr>
                <w:b/>
                <w:i/>
                <w:u w:val="single"/>
              </w:rPr>
            </w:pPr>
            <w:r w:rsidRPr="003B1085">
              <w:rPr>
                <w:rFonts w:ascii="Calibri" w:hAnsi="Calibri"/>
                <w:b/>
                <w:i/>
              </w:rPr>
              <w:t xml:space="preserve">Fifteenth week :   </w:t>
            </w:r>
          </w:p>
        </w:tc>
        <w:tc>
          <w:tcPr>
            <w:tcW w:w="8190" w:type="dxa"/>
          </w:tcPr>
          <w:p w14:paraId="5CD92E3B" w14:textId="27CBA03A" w:rsidR="008E6B47" w:rsidRPr="00B20C8D" w:rsidRDefault="00DD0189" w:rsidP="00DD0189">
            <w:pPr>
              <w:numPr>
                <w:ilvl w:val="0"/>
                <w:numId w:val="22"/>
              </w:numPr>
              <w:rPr>
                <w:b/>
                <w:i/>
                <w:u w:val="single"/>
              </w:rPr>
            </w:pPr>
            <w:r w:rsidRPr="00DD0189">
              <w:rPr>
                <w:rFonts w:ascii="Calibri" w:hAnsi="Calibri"/>
                <w:b/>
                <w:bCs/>
                <w:iCs/>
                <w:lang w:val="en"/>
              </w:rPr>
              <w:t>Second test</w:t>
            </w:r>
          </w:p>
        </w:tc>
      </w:tr>
      <w:tr w:rsidR="0032603C" w:rsidRPr="005A04DA" w14:paraId="279EA4B3" w14:textId="77777777" w:rsidTr="00DD0189">
        <w:trPr>
          <w:cantSplit/>
          <w:trHeight w:val="9197"/>
        </w:trPr>
        <w:tc>
          <w:tcPr>
            <w:tcW w:w="1227" w:type="dxa"/>
            <w:tcBorders>
              <w:top w:val="single" w:sz="4" w:space="0" w:color="auto"/>
              <w:left w:val="single" w:sz="4" w:space="0" w:color="auto"/>
              <w:bottom w:val="single" w:sz="4" w:space="0" w:color="auto"/>
              <w:right w:val="single" w:sz="4" w:space="0" w:color="auto"/>
            </w:tcBorders>
            <w:textDirection w:val="btLr"/>
          </w:tcPr>
          <w:p w14:paraId="3C8859C5" w14:textId="613CD0F7" w:rsidR="0032603C" w:rsidRPr="005A04DA" w:rsidRDefault="0032603C" w:rsidP="0032603C">
            <w:pPr>
              <w:ind w:left="113" w:right="113"/>
              <w:jc w:val="center"/>
              <w:rPr>
                <w:b/>
              </w:rPr>
            </w:pPr>
            <w:r>
              <w:rPr>
                <w:b/>
              </w:rPr>
              <w:lastRenderedPageBreak/>
              <w:t>Literature</w:t>
            </w:r>
          </w:p>
        </w:tc>
        <w:tc>
          <w:tcPr>
            <w:tcW w:w="9630" w:type="dxa"/>
            <w:gridSpan w:val="2"/>
            <w:tcBorders>
              <w:top w:val="single" w:sz="4" w:space="0" w:color="auto"/>
              <w:left w:val="single" w:sz="4" w:space="0" w:color="auto"/>
              <w:bottom w:val="single" w:sz="4" w:space="0" w:color="auto"/>
              <w:right w:val="single" w:sz="4" w:space="0" w:color="auto"/>
            </w:tcBorders>
          </w:tcPr>
          <w:p w14:paraId="1F38EFAF" w14:textId="77777777" w:rsidR="00DD0189" w:rsidRDefault="0032603C" w:rsidP="00DD0189">
            <w:pPr>
              <w:pStyle w:val="NormalWeb"/>
              <w:spacing w:line="360" w:lineRule="auto"/>
              <w:jc w:val="both"/>
              <w:rPr>
                <w:b/>
              </w:rPr>
            </w:pPr>
            <w:r>
              <w:rPr>
                <w:b/>
              </w:rPr>
              <w:t xml:space="preserve">  </w:t>
            </w:r>
            <w:r w:rsidRPr="0032603C">
              <w:rPr>
                <w:b/>
              </w:rPr>
              <w:t xml:space="preserve">Principal literature:  </w:t>
            </w:r>
          </w:p>
          <w:p w14:paraId="079010B5" w14:textId="3CDDACBF" w:rsidR="00DD0189" w:rsidRPr="001B57BD" w:rsidRDefault="00DD0189" w:rsidP="00DD0189">
            <w:pPr>
              <w:pStyle w:val="NormalWeb"/>
              <w:spacing w:line="360" w:lineRule="auto"/>
              <w:jc w:val="both"/>
              <w:rPr>
                <w:lang w:val="de-DE"/>
              </w:rPr>
            </w:pPr>
            <w:r w:rsidRPr="001B57BD">
              <w:rPr>
                <w:lang w:val="de-DE"/>
              </w:rPr>
              <w:t xml:space="preserve">Oltion Spiro, </w:t>
            </w:r>
            <w:r w:rsidRPr="001B57BD">
              <w:rPr>
                <w:i/>
                <w:lang w:val="de-DE"/>
              </w:rPr>
              <w:t>E drejta e internetit,</w:t>
            </w:r>
            <w:r w:rsidRPr="001B57BD">
              <w:rPr>
                <w:lang w:val="de-DE"/>
              </w:rPr>
              <w:t>(2014)</w:t>
            </w:r>
            <w:r w:rsidRPr="001B57BD">
              <w:rPr>
                <w:i/>
                <w:lang w:val="de-DE"/>
              </w:rPr>
              <w:t xml:space="preserve"> </w:t>
            </w:r>
            <w:r w:rsidRPr="001B57BD">
              <w:rPr>
                <w:lang w:val="de-DE"/>
              </w:rPr>
              <w:t xml:space="preserve">Botimet Duaj, Tiranë </w:t>
            </w:r>
          </w:p>
          <w:p w14:paraId="427418F5" w14:textId="69D766CF" w:rsidR="0032603C" w:rsidRDefault="0032603C" w:rsidP="0032603C">
            <w:pPr>
              <w:jc w:val="both"/>
            </w:pPr>
          </w:p>
          <w:p w14:paraId="21B2808D" w14:textId="5C1580DC" w:rsidR="00DD0189" w:rsidRDefault="0032603C" w:rsidP="00DD0189">
            <w:pPr>
              <w:jc w:val="both"/>
              <w:rPr>
                <w:b/>
                <w:lang w:val="en-US"/>
              </w:rPr>
            </w:pPr>
            <w:r w:rsidRPr="0032603C">
              <w:rPr>
                <w:b/>
                <w:lang w:val="en-GB"/>
              </w:rPr>
              <w:t>Recommended Literature</w:t>
            </w:r>
            <w:r w:rsidRPr="0032603C">
              <w:rPr>
                <w:b/>
                <w:lang w:val="en-US"/>
              </w:rPr>
              <w:t xml:space="preserve">: </w:t>
            </w:r>
          </w:p>
          <w:p w14:paraId="3FFD66D1" w14:textId="775E332B" w:rsidR="00DD0189" w:rsidRDefault="00DD0189" w:rsidP="00DD0189">
            <w:pPr>
              <w:jc w:val="both"/>
            </w:pPr>
          </w:p>
          <w:p w14:paraId="247D358A" w14:textId="77777777" w:rsidR="00DD0189" w:rsidRPr="004C1537" w:rsidRDefault="00DD0189" w:rsidP="00DD0189">
            <w:pPr>
              <w:pStyle w:val="NormalWeb"/>
              <w:numPr>
                <w:ilvl w:val="0"/>
                <w:numId w:val="25"/>
              </w:numPr>
              <w:spacing w:line="360" w:lineRule="auto"/>
              <w:jc w:val="both"/>
            </w:pPr>
            <w:r w:rsidRPr="004C1537">
              <w:t xml:space="preserve">Ian J. </w:t>
            </w:r>
            <w:proofErr w:type="spellStart"/>
            <w:r w:rsidRPr="004C1537">
              <w:t>Lloys</w:t>
            </w:r>
            <w:proofErr w:type="spellEnd"/>
            <w:r w:rsidRPr="004C1537">
              <w:t xml:space="preserve">, </w:t>
            </w:r>
            <w:r w:rsidRPr="004C1537">
              <w:rPr>
                <w:i/>
              </w:rPr>
              <w:t>Information Technology Law 7</w:t>
            </w:r>
            <w:r w:rsidRPr="004C1537">
              <w:rPr>
                <w:i/>
                <w:vertAlign w:val="superscript"/>
              </w:rPr>
              <w:t>th</w:t>
            </w:r>
            <w:r w:rsidRPr="004C1537">
              <w:rPr>
                <w:i/>
              </w:rPr>
              <w:t xml:space="preserve"> Edition,</w:t>
            </w:r>
            <w:r w:rsidRPr="004C1537">
              <w:t>(2011)</w:t>
            </w:r>
            <w:r w:rsidRPr="004C1537">
              <w:rPr>
                <w:i/>
              </w:rPr>
              <w:t xml:space="preserve">, </w:t>
            </w:r>
            <w:r w:rsidRPr="004C1537">
              <w:t xml:space="preserve">Oxford University Press, Oxford </w:t>
            </w:r>
          </w:p>
          <w:p w14:paraId="184569CE" w14:textId="2E080E6D" w:rsidR="0032603C" w:rsidRPr="00DD0189" w:rsidRDefault="00DD0189" w:rsidP="00DD0189">
            <w:pPr>
              <w:pStyle w:val="NormalWeb"/>
              <w:numPr>
                <w:ilvl w:val="0"/>
                <w:numId w:val="25"/>
              </w:numPr>
              <w:spacing w:line="360" w:lineRule="auto"/>
              <w:jc w:val="both"/>
            </w:pPr>
            <w:r w:rsidRPr="004C1537">
              <w:t>Diane Ro</w:t>
            </w:r>
            <w:r>
              <w:t>w</w:t>
            </w:r>
            <w:r w:rsidRPr="004C1537">
              <w:t xml:space="preserve">land et al, </w:t>
            </w:r>
            <w:r w:rsidRPr="004C1537">
              <w:rPr>
                <w:i/>
              </w:rPr>
              <w:t>Information Technology Law 5</w:t>
            </w:r>
            <w:r w:rsidRPr="004C1537">
              <w:rPr>
                <w:i/>
                <w:vertAlign w:val="superscript"/>
              </w:rPr>
              <w:t>th</w:t>
            </w:r>
            <w:r w:rsidRPr="004C1537">
              <w:rPr>
                <w:i/>
              </w:rPr>
              <w:t xml:space="preserve"> Edition, </w:t>
            </w:r>
            <w:r w:rsidRPr="004C1537">
              <w:t>(2017), Routledge, Ne</w:t>
            </w:r>
            <w:r>
              <w:t>w</w:t>
            </w:r>
            <w:r w:rsidRPr="004C1537">
              <w:t xml:space="preserve"> York</w:t>
            </w:r>
          </w:p>
        </w:tc>
      </w:tr>
      <w:tr w:rsidR="005A04DA" w:rsidRPr="005A04DA" w14:paraId="7B9BA1EF" w14:textId="77777777" w:rsidTr="00C70B20">
        <w:trPr>
          <w:cantSplit/>
          <w:trHeight w:val="2258"/>
        </w:trPr>
        <w:tc>
          <w:tcPr>
            <w:tcW w:w="1227" w:type="dxa"/>
            <w:tcBorders>
              <w:top w:val="single" w:sz="4" w:space="0" w:color="auto"/>
              <w:left w:val="single" w:sz="4" w:space="0" w:color="auto"/>
              <w:bottom w:val="single" w:sz="4" w:space="0" w:color="auto"/>
              <w:right w:val="single" w:sz="4" w:space="0" w:color="auto"/>
            </w:tcBorders>
            <w:textDirection w:val="btLr"/>
          </w:tcPr>
          <w:p w14:paraId="0C2135EE" w14:textId="13646209" w:rsidR="00B55F2F" w:rsidRPr="005A04DA" w:rsidRDefault="004C5985" w:rsidP="004C5985">
            <w:pPr>
              <w:ind w:left="113" w:right="113"/>
              <w:jc w:val="center"/>
              <w:rPr>
                <w:b/>
              </w:rPr>
            </w:pPr>
            <w:r>
              <w:rPr>
                <w:b/>
              </w:rPr>
              <w:t>Teaching</w:t>
            </w:r>
            <w:r w:rsidR="00B55F2F" w:rsidRPr="005A04DA">
              <w:rPr>
                <w:b/>
              </w:rPr>
              <w:t xml:space="preserve"> </w:t>
            </w:r>
            <w:r>
              <w:rPr>
                <w:b/>
              </w:rPr>
              <w:t xml:space="preserve">methodology </w:t>
            </w:r>
          </w:p>
        </w:tc>
        <w:tc>
          <w:tcPr>
            <w:tcW w:w="9630" w:type="dxa"/>
            <w:gridSpan w:val="2"/>
            <w:tcBorders>
              <w:top w:val="single" w:sz="4" w:space="0" w:color="auto"/>
              <w:left w:val="single" w:sz="4" w:space="0" w:color="auto"/>
              <w:bottom w:val="single" w:sz="4" w:space="0" w:color="auto"/>
              <w:right w:val="single" w:sz="4" w:space="0" w:color="auto"/>
            </w:tcBorders>
          </w:tcPr>
          <w:p w14:paraId="34EF1237" w14:textId="77777777" w:rsidR="00DD0189" w:rsidRPr="00DD0189" w:rsidRDefault="00DD0189" w:rsidP="00DD0189">
            <w:pPr>
              <w:jc w:val="both"/>
              <w:rPr>
                <w:lang w:val="en"/>
              </w:rPr>
            </w:pPr>
            <w:r w:rsidRPr="00DD0189">
              <w:rPr>
                <w:lang w:val="en"/>
              </w:rPr>
              <w:t>Lectures will be prepared by the lecturer and students will have access to the lectured materials. Meanwhile, a significant part of the lecture will involve students through activities organized in groups.</w:t>
            </w:r>
          </w:p>
          <w:p w14:paraId="0AF53269" w14:textId="529A8712" w:rsidR="004472C3" w:rsidRPr="001B57BD" w:rsidRDefault="00DD0189" w:rsidP="00DD0189">
            <w:pPr>
              <w:jc w:val="both"/>
              <w:rPr>
                <w:bCs/>
                <w:lang w:val="en-US"/>
              </w:rPr>
            </w:pPr>
            <w:r w:rsidRPr="00DD0189">
              <w:rPr>
                <w:lang w:val="en"/>
              </w:rPr>
              <w:t>The assignments and obligations that students will have during the lecture will enable them to practice their skills and at the same time gain new knowledge and skills and advance existing ones.</w:t>
            </w:r>
          </w:p>
        </w:tc>
      </w:tr>
      <w:tr w:rsidR="005A04DA" w:rsidRPr="005A04DA" w14:paraId="395BC3A2" w14:textId="77777777" w:rsidTr="00C70B20">
        <w:trPr>
          <w:cantSplit/>
          <w:trHeight w:val="2258"/>
        </w:trPr>
        <w:tc>
          <w:tcPr>
            <w:tcW w:w="1227" w:type="dxa"/>
            <w:tcBorders>
              <w:top w:val="single" w:sz="4" w:space="0" w:color="auto"/>
              <w:left w:val="single" w:sz="4" w:space="0" w:color="auto"/>
              <w:bottom w:val="single" w:sz="4" w:space="0" w:color="auto"/>
              <w:right w:val="single" w:sz="4" w:space="0" w:color="auto"/>
            </w:tcBorders>
            <w:textDirection w:val="btLr"/>
          </w:tcPr>
          <w:p w14:paraId="1D88A8DE" w14:textId="77777777" w:rsidR="004E562B" w:rsidRPr="005A04DA" w:rsidRDefault="004E562B" w:rsidP="00B55F2F">
            <w:pPr>
              <w:ind w:left="113" w:right="113"/>
              <w:jc w:val="center"/>
              <w:rPr>
                <w:b/>
              </w:rPr>
            </w:pPr>
          </w:p>
        </w:tc>
        <w:tc>
          <w:tcPr>
            <w:tcW w:w="963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295"/>
              <w:gridCol w:w="1457"/>
              <w:gridCol w:w="2377"/>
              <w:gridCol w:w="2377"/>
            </w:tblGrid>
            <w:tr w:rsidR="005A04DA" w:rsidRPr="005A04DA" w14:paraId="5992C7AF" w14:textId="77777777" w:rsidTr="002015F0">
              <w:tc>
                <w:tcPr>
                  <w:tcW w:w="9506" w:type="dxa"/>
                  <w:gridSpan w:val="4"/>
                </w:tcPr>
                <w:p w14:paraId="2BDF26F8" w14:textId="77777777" w:rsidR="00434451" w:rsidRPr="00434451" w:rsidRDefault="00434451" w:rsidP="00434451">
                  <w:pPr>
                    <w:jc w:val="center"/>
                    <w:rPr>
                      <w:b/>
                      <w:bCs/>
                      <w:lang w:val="en-US"/>
                    </w:rPr>
                  </w:pPr>
                  <w:r w:rsidRPr="00434451">
                    <w:rPr>
                      <w:b/>
                      <w:bCs/>
                      <w:lang w:val="en"/>
                    </w:rPr>
                    <w:t>Contribution to student workload (which should correspond to student learning outcomes - 1 ECTS credit = 25 hours)</w:t>
                  </w:r>
                </w:p>
                <w:p w14:paraId="13B9CA4E" w14:textId="7E841323" w:rsidR="004E562B" w:rsidRPr="005A04DA" w:rsidRDefault="004E562B" w:rsidP="00364EF8">
                  <w:pPr>
                    <w:jc w:val="center"/>
                  </w:pPr>
                </w:p>
              </w:tc>
            </w:tr>
            <w:tr w:rsidR="00BB47BF" w:rsidRPr="005A04DA" w14:paraId="456E12E1" w14:textId="77777777" w:rsidTr="00F43617">
              <w:tc>
                <w:tcPr>
                  <w:tcW w:w="3295" w:type="dxa"/>
                  <w:tcBorders>
                    <w:right w:val="single" w:sz="4" w:space="0" w:color="auto"/>
                  </w:tcBorders>
                  <w:shd w:val="clear" w:color="auto" w:fill="D9D9D9"/>
                </w:tcPr>
                <w:p w14:paraId="6F036B00" w14:textId="68DEDE80" w:rsidR="00BB47BF" w:rsidRPr="005A04DA" w:rsidRDefault="00BB47BF" w:rsidP="00BB47BF">
                  <w:pPr>
                    <w:jc w:val="center"/>
                  </w:pPr>
                  <w:r w:rsidRPr="00BF2BA6">
                    <w:rPr>
                      <w:rFonts w:ascii="Calibri" w:hAnsi="Calibri" w:cs="Arial"/>
                      <w:b/>
                      <w:sz w:val="22"/>
                      <w:szCs w:val="22"/>
                    </w:rPr>
                    <w:t>Activity</w:t>
                  </w:r>
                </w:p>
              </w:tc>
              <w:tc>
                <w:tcPr>
                  <w:tcW w:w="1457" w:type="dxa"/>
                  <w:tcBorders>
                    <w:left w:val="single" w:sz="4" w:space="0" w:color="auto"/>
                    <w:right w:val="single" w:sz="4" w:space="0" w:color="auto"/>
                  </w:tcBorders>
                  <w:shd w:val="clear" w:color="auto" w:fill="D9D9D9"/>
                </w:tcPr>
                <w:p w14:paraId="712CC473" w14:textId="3BC8FA84" w:rsidR="00BB47BF" w:rsidRPr="005A04DA" w:rsidRDefault="00BB47BF" w:rsidP="00BB47BF">
                  <w:pPr>
                    <w:jc w:val="center"/>
                  </w:pPr>
                  <w:r w:rsidRPr="00BF2BA6">
                    <w:rPr>
                      <w:rFonts w:ascii="Calibri" w:hAnsi="Calibri" w:cs="Arial"/>
                      <w:b/>
                      <w:sz w:val="22"/>
                      <w:szCs w:val="22"/>
                    </w:rPr>
                    <w:t>Hours</w:t>
                  </w:r>
                </w:p>
              </w:tc>
              <w:tc>
                <w:tcPr>
                  <w:tcW w:w="2377" w:type="dxa"/>
                  <w:tcBorders>
                    <w:left w:val="single" w:sz="4" w:space="0" w:color="auto"/>
                    <w:right w:val="single" w:sz="4" w:space="0" w:color="auto"/>
                  </w:tcBorders>
                  <w:shd w:val="clear" w:color="auto" w:fill="D9D9D9"/>
                </w:tcPr>
                <w:p w14:paraId="5D796DE1" w14:textId="25C2BEFD" w:rsidR="00BB47BF" w:rsidRPr="005A04DA" w:rsidRDefault="00BB47BF" w:rsidP="00BB47BF">
                  <w:pPr>
                    <w:jc w:val="center"/>
                  </w:pPr>
                  <w:r w:rsidRPr="00291E38">
                    <w:rPr>
                      <w:rFonts w:ascii="Calibri" w:hAnsi="Calibri" w:cs="Arial"/>
                      <w:b/>
                      <w:sz w:val="22"/>
                      <w:szCs w:val="22"/>
                    </w:rPr>
                    <w:t xml:space="preserve"> </w:t>
                  </w:r>
                  <w:r w:rsidRPr="00BF2BA6">
                    <w:rPr>
                      <w:rFonts w:ascii="Calibri" w:hAnsi="Calibri" w:cs="Arial"/>
                      <w:b/>
                      <w:sz w:val="22"/>
                      <w:szCs w:val="22"/>
                    </w:rPr>
                    <w:t>Days/weeks</w:t>
                  </w:r>
                </w:p>
              </w:tc>
              <w:tc>
                <w:tcPr>
                  <w:tcW w:w="2377" w:type="dxa"/>
                  <w:tcBorders>
                    <w:left w:val="single" w:sz="4" w:space="0" w:color="auto"/>
                  </w:tcBorders>
                  <w:shd w:val="clear" w:color="auto" w:fill="D9D9D9"/>
                </w:tcPr>
                <w:p w14:paraId="1679458E" w14:textId="30B73F15" w:rsidR="00BB47BF" w:rsidRPr="005A04DA" w:rsidRDefault="00BB47BF" w:rsidP="00BB47BF">
                  <w:pPr>
                    <w:jc w:val="center"/>
                  </w:pPr>
                  <w:r w:rsidRPr="00BF2BA6">
                    <w:rPr>
                      <w:rFonts w:ascii="Calibri" w:hAnsi="Calibri" w:cs="Arial"/>
                      <w:b/>
                      <w:sz w:val="22"/>
                      <w:szCs w:val="22"/>
                    </w:rPr>
                    <w:t>Total</w:t>
                  </w:r>
                </w:p>
              </w:tc>
            </w:tr>
            <w:tr w:rsidR="00451205" w:rsidRPr="005A04DA" w14:paraId="7452A84D" w14:textId="77777777" w:rsidTr="007B227F">
              <w:tc>
                <w:tcPr>
                  <w:tcW w:w="3295" w:type="dxa"/>
                  <w:tcBorders>
                    <w:right w:val="single" w:sz="4" w:space="0" w:color="auto"/>
                  </w:tcBorders>
                  <w:shd w:val="clear" w:color="auto" w:fill="FFFFFF"/>
                </w:tcPr>
                <w:p w14:paraId="2AD727B8" w14:textId="4DA413D4" w:rsidR="00451205" w:rsidRPr="005A04DA" w:rsidRDefault="00451205" w:rsidP="00451205">
                  <w:pPr>
                    <w:jc w:val="both"/>
                  </w:pPr>
                  <w:r w:rsidRPr="00A70391">
                    <w:t>Lectures</w:t>
                  </w:r>
                </w:p>
              </w:tc>
              <w:tc>
                <w:tcPr>
                  <w:tcW w:w="1457" w:type="dxa"/>
                </w:tcPr>
                <w:p w14:paraId="1B1B797D" w14:textId="32D57D47" w:rsidR="00451205" w:rsidRPr="005A04DA" w:rsidRDefault="00451205" w:rsidP="00451205">
                  <w:pPr>
                    <w:jc w:val="both"/>
                  </w:pPr>
                  <w:r>
                    <w:t>2</w:t>
                  </w:r>
                </w:p>
              </w:tc>
              <w:tc>
                <w:tcPr>
                  <w:tcW w:w="2377" w:type="dxa"/>
                </w:tcPr>
                <w:p w14:paraId="08107A5E" w14:textId="394904D8" w:rsidR="00451205" w:rsidRPr="005A04DA" w:rsidRDefault="00451205" w:rsidP="00451205">
                  <w:pPr>
                    <w:jc w:val="both"/>
                  </w:pPr>
                  <w:r>
                    <w:t>15</w:t>
                  </w:r>
                </w:p>
              </w:tc>
              <w:tc>
                <w:tcPr>
                  <w:tcW w:w="2377" w:type="dxa"/>
                </w:tcPr>
                <w:p w14:paraId="7B332656" w14:textId="0CC55F67" w:rsidR="00451205" w:rsidRPr="005A04DA" w:rsidRDefault="00451205" w:rsidP="00451205">
                  <w:pPr>
                    <w:jc w:val="both"/>
                  </w:pPr>
                  <w:r>
                    <w:t>30</w:t>
                  </w:r>
                </w:p>
              </w:tc>
            </w:tr>
            <w:tr w:rsidR="00451205" w:rsidRPr="005A04DA" w14:paraId="5EE73887" w14:textId="77777777" w:rsidTr="007B227F">
              <w:tc>
                <w:tcPr>
                  <w:tcW w:w="3295" w:type="dxa"/>
                  <w:tcBorders>
                    <w:right w:val="single" w:sz="4" w:space="0" w:color="auto"/>
                  </w:tcBorders>
                  <w:shd w:val="clear" w:color="auto" w:fill="FFFFFF"/>
                </w:tcPr>
                <w:p w14:paraId="220F83F1" w14:textId="5E57D83D" w:rsidR="00451205" w:rsidRPr="005A04DA" w:rsidRDefault="00451205" w:rsidP="00451205">
                  <w:pPr>
                    <w:jc w:val="both"/>
                  </w:pPr>
                  <w:r w:rsidRPr="00A70391">
                    <w:t>Exercise sessions (with TA)</w:t>
                  </w:r>
                </w:p>
              </w:tc>
              <w:tc>
                <w:tcPr>
                  <w:tcW w:w="1457" w:type="dxa"/>
                </w:tcPr>
                <w:p w14:paraId="484572AB" w14:textId="6831F9CA" w:rsidR="00451205" w:rsidRPr="005A04DA" w:rsidRDefault="00DD0189" w:rsidP="00451205">
                  <w:pPr>
                    <w:jc w:val="both"/>
                  </w:pPr>
                  <w:r>
                    <w:t>0</w:t>
                  </w:r>
                </w:p>
              </w:tc>
              <w:tc>
                <w:tcPr>
                  <w:tcW w:w="2377" w:type="dxa"/>
                </w:tcPr>
                <w:p w14:paraId="2B4CD3DA" w14:textId="7429DEB1" w:rsidR="00451205" w:rsidRPr="005A04DA" w:rsidRDefault="00451205" w:rsidP="00451205">
                  <w:pPr>
                    <w:jc w:val="both"/>
                  </w:pPr>
                  <w:r>
                    <w:t>15</w:t>
                  </w:r>
                </w:p>
              </w:tc>
              <w:tc>
                <w:tcPr>
                  <w:tcW w:w="2377" w:type="dxa"/>
                </w:tcPr>
                <w:p w14:paraId="3D6821D8" w14:textId="3D7AAED2" w:rsidR="00451205" w:rsidRPr="005A04DA" w:rsidRDefault="00DD0189" w:rsidP="00451205">
                  <w:pPr>
                    <w:jc w:val="both"/>
                  </w:pPr>
                  <w:r>
                    <w:t>0</w:t>
                  </w:r>
                </w:p>
              </w:tc>
            </w:tr>
            <w:tr w:rsidR="00451205" w:rsidRPr="005A04DA" w14:paraId="722579C6" w14:textId="77777777" w:rsidTr="007B227F">
              <w:tc>
                <w:tcPr>
                  <w:tcW w:w="3295" w:type="dxa"/>
                  <w:tcBorders>
                    <w:right w:val="single" w:sz="4" w:space="0" w:color="auto"/>
                  </w:tcBorders>
                  <w:shd w:val="clear" w:color="auto" w:fill="FFFFFF"/>
                </w:tcPr>
                <w:p w14:paraId="3C95E6A4" w14:textId="4D033A97" w:rsidR="00451205" w:rsidRPr="005A04DA" w:rsidRDefault="00451205" w:rsidP="00451205">
                  <w:pPr>
                    <w:jc w:val="both"/>
                  </w:pPr>
                  <w:r w:rsidRPr="00A70391">
                    <w:t>Practical work</w:t>
                  </w:r>
                </w:p>
              </w:tc>
              <w:tc>
                <w:tcPr>
                  <w:tcW w:w="1457" w:type="dxa"/>
                </w:tcPr>
                <w:p w14:paraId="5DBDF100" w14:textId="6CA42E5C" w:rsidR="00451205" w:rsidRPr="005A04DA" w:rsidRDefault="00451205" w:rsidP="00451205">
                  <w:pPr>
                    <w:jc w:val="both"/>
                  </w:pPr>
                </w:p>
              </w:tc>
              <w:tc>
                <w:tcPr>
                  <w:tcW w:w="2377" w:type="dxa"/>
                </w:tcPr>
                <w:p w14:paraId="5AD386FB" w14:textId="71936FE3" w:rsidR="00451205" w:rsidRPr="005A04DA" w:rsidRDefault="00451205" w:rsidP="00451205">
                  <w:pPr>
                    <w:jc w:val="both"/>
                  </w:pPr>
                </w:p>
              </w:tc>
              <w:tc>
                <w:tcPr>
                  <w:tcW w:w="2377" w:type="dxa"/>
                </w:tcPr>
                <w:p w14:paraId="7FEE404B" w14:textId="40384A08" w:rsidR="00451205" w:rsidRPr="005A04DA" w:rsidRDefault="00451205" w:rsidP="00451205">
                  <w:pPr>
                    <w:jc w:val="both"/>
                  </w:pPr>
                </w:p>
              </w:tc>
            </w:tr>
            <w:tr w:rsidR="00451205" w:rsidRPr="005A04DA" w14:paraId="786D901D" w14:textId="77777777" w:rsidTr="007B227F">
              <w:tc>
                <w:tcPr>
                  <w:tcW w:w="3295" w:type="dxa"/>
                  <w:tcBorders>
                    <w:right w:val="single" w:sz="4" w:space="0" w:color="auto"/>
                  </w:tcBorders>
                  <w:shd w:val="clear" w:color="auto" w:fill="FFFFFF"/>
                </w:tcPr>
                <w:p w14:paraId="677083CF" w14:textId="5D447A85" w:rsidR="00451205" w:rsidRPr="005A04DA" w:rsidRDefault="00451205" w:rsidP="00451205">
                  <w:pPr>
                    <w:jc w:val="both"/>
                  </w:pPr>
                  <w:r w:rsidRPr="00A70391">
                    <w:t>Office hours</w:t>
                  </w:r>
                </w:p>
              </w:tc>
              <w:tc>
                <w:tcPr>
                  <w:tcW w:w="1457" w:type="dxa"/>
                </w:tcPr>
                <w:p w14:paraId="627D8433" w14:textId="4A7CE468" w:rsidR="00451205" w:rsidRPr="005A04DA" w:rsidRDefault="00451205" w:rsidP="00451205">
                  <w:pPr>
                    <w:jc w:val="both"/>
                  </w:pPr>
                </w:p>
              </w:tc>
              <w:tc>
                <w:tcPr>
                  <w:tcW w:w="2377" w:type="dxa"/>
                </w:tcPr>
                <w:p w14:paraId="044576DE" w14:textId="345338E8" w:rsidR="00451205" w:rsidRPr="005A04DA" w:rsidRDefault="00451205" w:rsidP="00451205">
                  <w:pPr>
                    <w:jc w:val="both"/>
                  </w:pPr>
                </w:p>
              </w:tc>
              <w:tc>
                <w:tcPr>
                  <w:tcW w:w="2377" w:type="dxa"/>
                </w:tcPr>
                <w:p w14:paraId="77EDCA0F" w14:textId="77BAEEED" w:rsidR="00451205" w:rsidRPr="005A04DA" w:rsidRDefault="00451205" w:rsidP="00451205">
                  <w:pPr>
                    <w:jc w:val="both"/>
                  </w:pPr>
                </w:p>
              </w:tc>
            </w:tr>
            <w:tr w:rsidR="00451205" w:rsidRPr="005A04DA" w14:paraId="00874014" w14:textId="77777777" w:rsidTr="007B227F">
              <w:tc>
                <w:tcPr>
                  <w:tcW w:w="3295" w:type="dxa"/>
                  <w:tcBorders>
                    <w:right w:val="single" w:sz="4" w:space="0" w:color="auto"/>
                  </w:tcBorders>
                  <w:shd w:val="clear" w:color="auto" w:fill="FFFFFF"/>
                </w:tcPr>
                <w:p w14:paraId="1E3EB3AE" w14:textId="25BD1CF6" w:rsidR="00451205" w:rsidRPr="005A04DA" w:rsidRDefault="00451205" w:rsidP="00451205">
                  <w:r w:rsidRPr="00A70391">
                    <w:t>Fieldwork</w:t>
                  </w:r>
                </w:p>
              </w:tc>
              <w:tc>
                <w:tcPr>
                  <w:tcW w:w="1457" w:type="dxa"/>
                </w:tcPr>
                <w:p w14:paraId="667FD986" w14:textId="410DF8DC" w:rsidR="00451205" w:rsidRPr="005A04DA" w:rsidRDefault="00451205" w:rsidP="00451205">
                  <w:pPr>
                    <w:jc w:val="both"/>
                  </w:pPr>
                  <w:r>
                    <w:t>1</w:t>
                  </w:r>
                </w:p>
              </w:tc>
              <w:tc>
                <w:tcPr>
                  <w:tcW w:w="2377" w:type="dxa"/>
                </w:tcPr>
                <w:p w14:paraId="51C8D62D" w14:textId="104943AC" w:rsidR="00451205" w:rsidRPr="005A04DA" w:rsidRDefault="00DD0189" w:rsidP="00451205">
                  <w:pPr>
                    <w:jc w:val="both"/>
                  </w:pPr>
                  <w:r>
                    <w:t>5</w:t>
                  </w:r>
                </w:p>
              </w:tc>
              <w:tc>
                <w:tcPr>
                  <w:tcW w:w="2377" w:type="dxa"/>
                </w:tcPr>
                <w:p w14:paraId="20CD56CA" w14:textId="6EC2066F" w:rsidR="00451205" w:rsidRPr="005A04DA" w:rsidRDefault="00DD0189" w:rsidP="00451205">
                  <w:pPr>
                    <w:jc w:val="both"/>
                  </w:pPr>
                  <w:r>
                    <w:t>5</w:t>
                  </w:r>
                </w:p>
              </w:tc>
            </w:tr>
            <w:tr w:rsidR="00451205" w:rsidRPr="005A04DA" w14:paraId="7D92BD70" w14:textId="77777777" w:rsidTr="007B227F">
              <w:tc>
                <w:tcPr>
                  <w:tcW w:w="3295" w:type="dxa"/>
                  <w:tcBorders>
                    <w:right w:val="single" w:sz="4" w:space="0" w:color="auto"/>
                  </w:tcBorders>
                  <w:shd w:val="clear" w:color="auto" w:fill="FFFFFF"/>
                </w:tcPr>
                <w:p w14:paraId="5FB1F7AF" w14:textId="7B0038C6" w:rsidR="00451205" w:rsidRPr="005A04DA" w:rsidRDefault="00451205" w:rsidP="00451205">
                  <w:pPr>
                    <w:jc w:val="both"/>
                  </w:pPr>
                  <w:r w:rsidRPr="00A70391">
                    <w:t>Midterms, seminars</w:t>
                  </w:r>
                </w:p>
              </w:tc>
              <w:tc>
                <w:tcPr>
                  <w:tcW w:w="1457" w:type="dxa"/>
                </w:tcPr>
                <w:p w14:paraId="4977EC29" w14:textId="099BBE08" w:rsidR="00451205" w:rsidRPr="005A04DA" w:rsidRDefault="00DD0189" w:rsidP="00451205">
                  <w:pPr>
                    <w:jc w:val="both"/>
                  </w:pPr>
                  <w:r>
                    <w:t>2</w:t>
                  </w:r>
                </w:p>
              </w:tc>
              <w:tc>
                <w:tcPr>
                  <w:tcW w:w="2377" w:type="dxa"/>
                </w:tcPr>
                <w:p w14:paraId="18ABC24E" w14:textId="38D2158F" w:rsidR="00451205" w:rsidRPr="005A04DA" w:rsidRDefault="00451205" w:rsidP="00451205">
                  <w:pPr>
                    <w:jc w:val="both"/>
                  </w:pPr>
                  <w:r>
                    <w:t>15</w:t>
                  </w:r>
                </w:p>
              </w:tc>
              <w:tc>
                <w:tcPr>
                  <w:tcW w:w="2377" w:type="dxa"/>
                </w:tcPr>
                <w:p w14:paraId="1049E2E9" w14:textId="0F647A92" w:rsidR="00451205" w:rsidRPr="005A04DA" w:rsidRDefault="00DD0189" w:rsidP="00451205">
                  <w:pPr>
                    <w:jc w:val="both"/>
                  </w:pPr>
                  <w:r>
                    <w:t>30</w:t>
                  </w:r>
                </w:p>
              </w:tc>
            </w:tr>
            <w:tr w:rsidR="00451205" w:rsidRPr="005A04DA" w14:paraId="028A10BF" w14:textId="77777777" w:rsidTr="007B227F">
              <w:tc>
                <w:tcPr>
                  <w:tcW w:w="3295" w:type="dxa"/>
                  <w:tcBorders>
                    <w:right w:val="single" w:sz="4" w:space="0" w:color="auto"/>
                  </w:tcBorders>
                  <w:shd w:val="clear" w:color="auto" w:fill="FFFFFF"/>
                </w:tcPr>
                <w:p w14:paraId="23C190F8" w14:textId="54BDD12A" w:rsidR="00451205" w:rsidRPr="005A04DA" w:rsidRDefault="00451205" w:rsidP="00451205">
                  <w:pPr>
                    <w:jc w:val="both"/>
                  </w:pPr>
                  <w:r w:rsidRPr="00A70391">
                    <w:t>Homework</w:t>
                  </w:r>
                </w:p>
              </w:tc>
              <w:tc>
                <w:tcPr>
                  <w:tcW w:w="1457" w:type="dxa"/>
                </w:tcPr>
                <w:p w14:paraId="53E345B2" w14:textId="5AC98877" w:rsidR="00451205" w:rsidRPr="005A04DA" w:rsidRDefault="00451205" w:rsidP="00451205">
                  <w:pPr>
                    <w:jc w:val="both"/>
                  </w:pPr>
                  <w:r>
                    <w:t>1</w:t>
                  </w:r>
                </w:p>
              </w:tc>
              <w:tc>
                <w:tcPr>
                  <w:tcW w:w="2377" w:type="dxa"/>
                </w:tcPr>
                <w:p w14:paraId="50F5A211" w14:textId="1BE716FF" w:rsidR="00451205" w:rsidRPr="005A04DA" w:rsidRDefault="00DD0189" w:rsidP="00451205">
                  <w:pPr>
                    <w:jc w:val="both"/>
                  </w:pPr>
                  <w:r>
                    <w:t>5</w:t>
                  </w:r>
                </w:p>
              </w:tc>
              <w:tc>
                <w:tcPr>
                  <w:tcW w:w="2377" w:type="dxa"/>
                </w:tcPr>
                <w:p w14:paraId="7A574F4C" w14:textId="11962206" w:rsidR="00451205" w:rsidRPr="005A04DA" w:rsidRDefault="00DD0189" w:rsidP="00451205">
                  <w:pPr>
                    <w:jc w:val="both"/>
                  </w:pPr>
                  <w:r>
                    <w:t>5</w:t>
                  </w:r>
                </w:p>
              </w:tc>
            </w:tr>
            <w:tr w:rsidR="00451205" w:rsidRPr="005A04DA" w14:paraId="7AD9D879" w14:textId="77777777" w:rsidTr="007B227F">
              <w:tc>
                <w:tcPr>
                  <w:tcW w:w="3295" w:type="dxa"/>
                  <w:tcBorders>
                    <w:right w:val="single" w:sz="4" w:space="0" w:color="auto"/>
                  </w:tcBorders>
                  <w:shd w:val="clear" w:color="auto" w:fill="FFFFFF"/>
                </w:tcPr>
                <w:p w14:paraId="017A65C1" w14:textId="664E9E6E" w:rsidR="00451205" w:rsidRPr="005A04DA" w:rsidRDefault="00451205" w:rsidP="00451205">
                  <w:pPr>
                    <w:jc w:val="both"/>
                  </w:pPr>
                  <w:r w:rsidRPr="00A70391">
                    <w:t>Self-study</w:t>
                  </w:r>
                </w:p>
              </w:tc>
              <w:tc>
                <w:tcPr>
                  <w:tcW w:w="1457" w:type="dxa"/>
                </w:tcPr>
                <w:p w14:paraId="4F9E5E86" w14:textId="56C415CD" w:rsidR="00451205" w:rsidRPr="005A04DA" w:rsidRDefault="00451205" w:rsidP="00451205">
                  <w:pPr>
                    <w:jc w:val="both"/>
                  </w:pPr>
                  <w:r>
                    <w:t>2</w:t>
                  </w:r>
                </w:p>
              </w:tc>
              <w:tc>
                <w:tcPr>
                  <w:tcW w:w="2377" w:type="dxa"/>
                </w:tcPr>
                <w:p w14:paraId="235FF036" w14:textId="7FA3FA84" w:rsidR="00451205" w:rsidRPr="00962FCF" w:rsidRDefault="00451205" w:rsidP="00451205">
                  <w:r>
                    <w:t>15</w:t>
                  </w:r>
                </w:p>
              </w:tc>
              <w:tc>
                <w:tcPr>
                  <w:tcW w:w="2377" w:type="dxa"/>
                </w:tcPr>
                <w:p w14:paraId="6D73498F" w14:textId="20C624AA" w:rsidR="00451205" w:rsidRPr="005A04DA" w:rsidRDefault="00451205" w:rsidP="00451205">
                  <w:pPr>
                    <w:jc w:val="both"/>
                  </w:pPr>
                  <w:r>
                    <w:t>30</w:t>
                  </w:r>
                </w:p>
              </w:tc>
            </w:tr>
            <w:tr w:rsidR="00451205" w:rsidRPr="005A04DA" w14:paraId="2EECD0FE" w14:textId="77777777" w:rsidTr="007B227F">
              <w:tc>
                <w:tcPr>
                  <w:tcW w:w="3295" w:type="dxa"/>
                  <w:tcBorders>
                    <w:right w:val="single" w:sz="4" w:space="0" w:color="auto"/>
                  </w:tcBorders>
                  <w:shd w:val="clear" w:color="auto" w:fill="FFFFFF"/>
                </w:tcPr>
                <w:p w14:paraId="12529EF5" w14:textId="127ABA7F" w:rsidR="00451205" w:rsidRPr="005A04DA" w:rsidRDefault="00451205" w:rsidP="00451205">
                  <w:pPr>
                    <w:jc w:val="both"/>
                  </w:pPr>
                  <w:r w:rsidRPr="00A70391">
                    <w:t>Final exam preparation</w:t>
                  </w:r>
                </w:p>
              </w:tc>
              <w:tc>
                <w:tcPr>
                  <w:tcW w:w="1457" w:type="dxa"/>
                </w:tcPr>
                <w:p w14:paraId="06A8E05E" w14:textId="77658A19" w:rsidR="00451205" w:rsidRPr="005A04DA" w:rsidRDefault="00DD0189" w:rsidP="00451205">
                  <w:pPr>
                    <w:jc w:val="both"/>
                  </w:pPr>
                  <w:r>
                    <w:t>3</w:t>
                  </w:r>
                </w:p>
              </w:tc>
              <w:tc>
                <w:tcPr>
                  <w:tcW w:w="2377" w:type="dxa"/>
                </w:tcPr>
                <w:p w14:paraId="17B434F1" w14:textId="7571F4AF" w:rsidR="00451205" w:rsidRPr="005A04DA" w:rsidRDefault="00451205" w:rsidP="00451205">
                  <w:pPr>
                    <w:jc w:val="both"/>
                  </w:pPr>
                  <w:r>
                    <w:t>5</w:t>
                  </w:r>
                </w:p>
              </w:tc>
              <w:tc>
                <w:tcPr>
                  <w:tcW w:w="2377" w:type="dxa"/>
                </w:tcPr>
                <w:p w14:paraId="775FBD44" w14:textId="2BF56E9C" w:rsidR="00451205" w:rsidRPr="005A04DA" w:rsidRDefault="00DD0189" w:rsidP="00451205">
                  <w:pPr>
                    <w:jc w:val="both"/>
                  </w:pPr>
                  <w:r>
                    <w:t>15</w:t>
                  </w:r>
                </w:p>
              </w:tc>
            </w:tr>
            <w:tr w:rsidR="00451205" w:rsidRPr="005A04DA" w14:paraId="1ACEF6EC" w14:textId="77777777" w:rsidTr="007B227F">
              <w:tc>
                <w:tcPr>
                  <w:tcW w:w="3295" w:type="dxa"/>
                  <w:tcBorders>
                    <w:right w:val="single" w:sz="4" w:space="0" w:color="auto"/>
                  </w:tcBorders>
                  <w:shd w:val="clear" w:color="auto" w:fill="FFFFFF"/>
                </w:tcPr>
                <w:p w14:paraId="4E1A5A58" w14:textId="12292E89" w:rsidR="00451205" w:rsidRPr="005A04DA" w:rsidRDefault="00451205" w:rsidP="00451205">
                  <w:pPr>
                    <w:jc w:val="both"/>
                  </w:pPr>
                  <w:r w:rsidRPr="00A70391">
                    <w:t>Time spent in exams</w:t>
                  </w:r>
                </w:p>
              </w:tc>
              <w:tc>
                <w:tcPr>
                  <w:tcW w:w="1457" w:type="dxa"/>
                </w:tcPr>
                <w:p w14:paraId="6408B30A" w14:textId="1D1FE22C" w:rsidR="00451205" w:rsidRPr="005A04DA" w:rsidRDefault="00DD0189" w:rsidP="00451205">
                  <w:pPr>
                    <w:jc w:val="both"/>
                  </w:pPr>
                  <w:r>
                    <w:t>1</w:t>
                  </w:r>
                </w:p>
              </w:tc>
              <w:tc>
                <w:tcPr>
                  <w:tcW w:w="2377" w:type="dxa"/>
                </w:tcPr>
                <w:p w14:paraId="3CC97501" w14:textId="7F7A41E9" w:rsidR="00451205" w:rsidRPr="005A04DA" w:rsidRDefault="00451205" w:rsidP="00451205">
                  <w:pPr>
                    <w:jc w:val="both"/>
                  </w:pPr>
                  <w:r>
                    <w:t>5</w:t>
                  </w:r>
                </w:p>
              </w:tc>
              <w:tc>
                <w:tcPr>
                  <w:tcW w:w="2377" w:type="dxa"/>
                </w:tcPr>
                <w:p w14:paraId="179A7032" w14:textId="3AE1C9B8" w:rsidR="00451205" w:rsidRPr="005A04DA" w:rsidRDefault="00DD0189" w:rsidP="00451205">
                  <w:pPr>
                    <w:jc w:val="both"/>
                  </w:pPr>
                  <w:r>
                    <w:t>5</w:t>
                  </w:r>
                </w:p>
              </w:tc>
            </w:tr>
            <w:tr w:rsidR="00451205" w:rsidRPr="005A04DA" w14:paraId="6F819A43" w14:textId="77777777" w:rsidTr="007B227F">
              <w:tc>
                <w:tcPr>
                  <w:tcW w:w="3295" w:type="dxa"/>
                  <w:tcBorders>
                    <w:right w:val="single" w:sz="4" w:space="0" w:color="auto"/>
                  </w:tcBorders>
                  <w:shd w:val="clear" w:color="auto" w:fill="FFFFFF"/>
                </w:tcPr>
                <w:p w14:paraId="10E37D86" w14:textId="5EE29ED1" w:rsidR="00451205" w:rsidRPr="005A04DA" w:rsidRDefault="00451205" w:rsidP="00451205">
                  <w:pPr>
                    <w:jc w:val="both"/>
                  </w:pPr>
                  <w:r w:rsidRPr="00A70391">
                    <w:t>Projects, presentations, etc</w:t>
                  </w:r>
                </w:p>
              </w:tc>
              <w:tc>
                <w:tcPr>
                  <w:tcW w:w="1457" w:type="dxa"/>
                </w:tcPr>
                <w:p w14:paraId="02534398" w14:textId="665E360E" w:rsidR="00451205" w:rsidRPr="005A04DA" w:rsidRDefault="00451205" w:rsidP="00451205">
                  <w:pPr>
                    <w:jc w:val="both"/>
                  </w:pPr>
                  <w:r>
                    <w:t>5</w:t>
                  </w:r>
                </w:p>
              </w:tc>
              <w:tc>
                <w:tcPr>
                  <w:tcW w:w="2377" w:type="dxa"/>
                </w:tcPr>
                <w:p w14:paraId="4F54BD63" w14:textId="64E40645" w:rsidR="00451205" w:rsidRPr="005A04DA" w:rsidRDefault="00451205" w:rsidP="00451205">
                  <w:pPr>
                    <w:jc w:val="both"/>
                  </w:pPr>
                  <w:r>
                    <w:t>1</w:t>
                  </w:r>
                </w:p>
              </w:tc>
              <w:tc>
                <w:tcPr>
                  <w:tcW w:w="2377" w:type="dxa"/>
                </w:tcPr>
                <w:p w14:paraId="00F26E64" w14:textId="6E9A0BC9" w:rsidR="00451205" w:rsidRPr="005A04DA" w:rsidRDefault="00451205" w:rsidP="00451205">
                  <w:pPr>
                    <w:jc w:val="both"/>
                  </w:pPr>
                  <w:r>
                    <w:t>5</w:t>
                  </w:r>
                </w:p>
              </w:tc>
            </w:tr>
            <w:tr w:rsidR="00451205" w:rsidRPr="005A04DA" w14:paraId="54F6E147" w14:textId="77777777" w:rsidTr="007B227F">
              <w:tc>
                <w:tcPr>
                  <w:tcW w:w="3295" w:type="dxa"/>
                  <w:tcBorders>
                    <w:right w:val="single" w:sz="4" w:space="0" w:color="auto"/>
                  </w:tcBorders>
                  <w:shd w:val="clear" w:color="auto" w:fill="D9D9D9"/>
                </w:tcPr>
                <w:p w14:paraId="3CFD31E8" w14:textId="77777777" w:rsidR="00451205" w:rsidRPr="00A70391" w:rsidRDefault="00451205" w:rsidP="00451205">
                  <w:pPr>
                    <w:rPr>
                      <w:b/>
                    </w:rPr>
                  </w:pPr>
                  <w:r w:rsidRPr="00A70391">
                    <w:rPr>
                      <w:b/>
                    </w:rPr>
                    <w:t>Total</w:t>
                  </w:r>
                </w:p>
                <w:p w14:paraId="0DDDD4C6" w14:textId="36F3AB3E" w:rsidR="00451205" w:rsidRPr="005A04DA" w:rsidRDefault="00451205" w:rsidP="00451205">
                  <w:pPr>
                    <w:jc w:val="both"/>
                  </w:pPr>
                </w:p>
              </w:tc>
              <w:tc>
                <w:tcPr>
                  <w:tcW w:w="1457" w:type="dxa"/>
                </w:tcPr>
                <w:p w14:paraId="12385F36" w14:textId="77777777" w:rsidR="00451205" w:rsidRPr="005A04DA" w:rsidRDefault="00451205" w:rsidP="00451205">
                  <w:pPr>
                    <w:jc w:val="both"/>
                  </w:pPr>
                </w:p>
              </w:tc>
              <w:tc>
                <w:tcPr>
                  <w:tcW w:w="2377" w:type="dxa"/>
                </w:tcPr>
                <w:p w14:paraId="17A965B3" w14:textId="77777777" w:rsidR="00451205" w:rsidRPr="005A04DA" w:rsidRDefault="00451205" w:rsidP="00451205">
                  <w:pPr>
                    <w:jc w:val="both"/>
                  </w:pPr>
                </w:p>
              </w:tc>
              <w:tc>
                <w:tcPr>
                  <w:tcW w:w="2377" w:type="dxa"/>
                </w:tcPr>
                <w:p w14:paraId="58AF37A7" w14:textId="6A378145" w:rsidR="00451205" w:rsidRPr="005A04DA" w:rsidRDefault="00451205" w:rsidP="00451205">
                  <w:pPr>
                    <w:jc w:val="both"/>
                  </w:pPr>
                  <w:r w:rsidRPr="000132CA">
                    <w:rPr>
                      <w:b/>
                    </w:rPr>
                    <w:t>1</w:t>
                  </w:r>
                  <w:r w:rsidR="00DD0189">
                    <w:rPr>
                      <w:b/>
                    </w:rPr>
                    <w:t>25</w:t>
                  </w:r>
                </w:p>
              </w:tc>
            </w:tr>
          </w:tbl>
          <w:p w14:paraId="1EC2FC74" w14:textId="77777777" w:rsidR="004E562B" w:rsidRPr="005A04DA" w:rsidRDefault="004E562B" w:rsidP="00BD469E">
            <w:pPr>
              <w:jc w:val="both"/>
            </w:pPr>
          </w:p>
        </w:tc>
      </w:tr>
      <w:tr w:rsidR="005A04DA" w:rsidRPr="005A04DA" w14:paraId="34D82460" w14:textId="77777777" w:rsidTr="00C70B20">
        <w:trPr>
          <w:cantSplit/>
          <w:trHeight w:val="2357"/>
        </w:trPr>
        <w:tc>
          <w:tcPr>
            <w:tcW w:w="1227" w:type="dxa"/>
            <w:tcBorders>
              <w:top w:val="single" w:sz="4" w:space="0" w:color="auto"/>
              <w:left w:val="single" w:sz="4" w:space="0" w:color="auto"/>
              <w:bottom w:val="single" w:sz="4" w:space="0" w:color="auto"/>
              <w:right w:val="single" w:sz="4" w:space="0" w:color="auto"/>
            </w:tcBorders>
            <w:textDirection w:val="btLr"/>
          </w:tcPr>
          <w:p w14:paraId="1CA04C15" w14:textId="496B7D6D" w:rsidR="00B55F2F" w:rsidRPr="005A04DA" w:rsidRDefault="004C5985" w:rsidP="00B55F2F">
            <w:pPr>
              <w:tabs>
                <w:tab w:val="left" w:pos="1005"/>
              </w:tabs>
              <w:ind w:left="113" w:right="113"/>
              <w:jc w:val="center"/>
              <w:rPr>
                <w:b/>
              </w:rPr>
            </w:pPr>
            <w:r>
              <w:rPr>
                <w:b/>
              </w:rPr>
              <w:t>Evaluation</w:t>
            </w:r>
          </w:p>
        </w:tc>
        <w:tc>
          <w:tcPr>
            <w:tcW w:w="963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59"/>
              <w:tblOverlap w:val="neve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5"/>
              <w:gridCol w:w="4500"/>
            </w:tblGrid>
            <w:tr w:rsidR="005A04DA" w:rsidRPr="005A04DA" w14:paraId="50621A15" w14:textId="77777777" w:rsidTr="00343B55">
              <w:trPr>
                <w:trHeight w:val="81"/>
              </w:trPr>
              <w:tc>
                <w:tcPr>
                  <w:tcW w:w="8635" w:type="dxa"/>
                  <w:gridSpan w:val="2"/>
                  <w:shd w:val="clear" w:color="auto" w:fill="auto"/>
                </w:tcPr>
                <w:p w14:paraId="1459392B" w14:textId="77777777" w:rsidR="00F874F1" w:rsidRDefault="00F874F1" w:rsidP="00D93A5E">
                  <w:pPr>
                    <w:pStyle w:val="NoSpacing"/>
                    <w:spacing w:line="276" w:lineRule="auto"/>
                    <w:jc w:val="center"/>
                    <w:rPr>
                      <w:b/>
                      <w:bCs/>
                      <w:lang w:val="sq-AL"/>
                    </w:rPr>
                  </w:pPr>
                  <w:r w:rsidRPr="00F874F1">
                    <w:rPr>
                      <w:b/>
                      <w:bCs/>
                      <w:lang w:val="sq-AL"/>
                    </w:rPr>
                    <w:t xml:space="preserve">Teaching methodology:  </w:t>
                  </w:r>
                </w:p>
                <w:p w14:paraId="0B82477D" w14:textId="7F72DFA3" w:rsidR="00F874F1" w:rsidRPr="00F874F1" w:rsidRDefault="0027278B" w:rsidP="00F874F1">
                  <w:pPr>
                    <w:pStyle w:val="NoSpacing"/>
                    <w:spacing w:line="276" w:lineRule="auto"/>
                    <w:jc w:val="center"/>
                  </w:pPr>
                  <w:r>
                    <w:rPr>
                      <w:lang w:val="en"/>
                    </w:rPr>
                    <w:t>(</w:t>
                  </w:r>
                  <w:r w:rsidR="00F874F1" w:rsidRPr="00F874F1">
                    <w:rPr>
                      <w:lang w:val="en"/>
                    </w:rPr>
                    <w:t>according to the Statute and</w:t>
                  </w:r>
                  <w:r>
                    <w:rPr>
                      <w:lang w:val="en"/>
                    </w:rPr>
                    <w:t xml:space="preserve"> Regulation for studies of UMIB)</w:t>
                  </w:r>
                </w:p>
                <w:p w14:paraId="4C9377A7" w14:textId="2B342BD5" w:rsidR="00D93A5E" w:rsidRPr="005A04DA" w:rsidRDefault="00D93A5E" w:rsidP="00D93A5E">
                  <w:pPr>
                    <w:pStyle w:val="NoSpacing"/>
                    <w:spacing w:line="276" w:lineRule="auto"/>
                    <w:jc w:val="center"/>
                    <w:rPr>
                      <w:lang w:val="sq-AL"/>
                    </w:rPr>
                  </w:pPr>
                </w:p>
              </w:tc>
            </w:tr>
            <w:tr w:rsidR="00962FCF" w:rsidRPr="005A04DA" w14:paraId="1311614A" w14:textId="77777777" w:rsidTr="00343B55">
              <w:trPr>
                <w:trHeight w:val="81"/>
              </w:trPr>
              <w:tc>
                <w:tcPr>
                  <w:tcW w:w="4135" w:type="dxa"/>
                  <w:shd w:val="clear" w:color="auto" w:fill="auto"/>
                </w:tcPr>
                <w:p w14:paraId="5D7FE547" w14:textId="77777777" w:rsidR="004C5985" w:rsidRPr="004C5985" w:rsidRDefault="004C5985" w:rsidP="004C5985">
                  <w:pPr>
                    <w:pStyle w:val="NoSpacing"/>
                    <w:spacing w:line="276" w:lineRule="auto"/>
                  </w:pPr>
                  <w:r w:rsidRPr="004C5985">
                    <w:rPr>
                      <w:lang w:val="en"/>
                    </w:rPr>
                    <w:t>Tests / Colloquia</w:t>
                  </w:r>
                </w:p>
                <w:p w14:paraId="5E8F7E5B" w14:textId="693626EB" w:rsidR="00962FCF" w:rsidRPr="005A04DA" w:rsidRDefault="00962FCF" w:rsidP="00962FCF">
                  <w:pPr>
                    <w:pStyle w:val="NoSpacing"/>
                    <w:spacing w:line="276" w:lineRule="auto"/>
                    <w:rPr>
                      <w:lang w:val="sq-AL"/>
                    </w:rPr>
                  </w:pPr>
                </w:p>
              </w:tc>
              <w:tc>
                <w:tcPr>
                  <w:tcW w:w="4500" w:type="dxa"/>
                  <w:shd w:val="clear" w:color="auto" w:fill="auto"/>
                </w:tcPr>
                <w:p w14:paraId="41EF4406" w14:textId="29810569" w:rsidR="00962FCF" w:rsidRPr="00351AD0" w:rsidRDefault="00351AD0" w:rsidP="00962FCF">
                  <w:pPr>
                    <w:pStyle w:val="NoSpacing"/>
                    <w:spacing w:line="276" w:lineRule="auto"/>
                  </w:pPr>
                  <w:r w:rsidRPr="00351AD0">
                    <w:rPr>
                      <w:lang w:val="en"/>
                    </w:rPr>
                    <w:t>The first test</w:t>
                  </w:r>
                  <w:r>
                    <w:rPr>
                      <w:lang w:val="en"/>
                    </w:rPr>
                    <w:t xml:space="preserve"> : </w:t>
                  </w:r>
                  <w:r w:rsidR="00962FCF" w:rsidRPr="00F219EF">
                    <w:rPr>
                      <w:lang w:val="sq-AL"/>
                    </w:rPr>
                    <w:t>0</w:t>
                  </w:r>
                  <w:r>
                    <w:rPr>
                      <w:lang w:val="sq-AL"/>
                    </w:rPr>
                    <w:t>-</w:t>
                  </w:r>
                  <w:r w:rsidR="00DD0189">
                    <w:rPr>
                      <w:lang w:val="sq-AL"/>
                    </w:rPr>
                    <w:t>35</w:t>
                  </w:r>
                  <w:r>
                    <w:rPr>
                      <w:lang w:val="sq-AL"/>
                    </w:rPr>
                    <w:t xml:space="preserve"> %;</w:t>
                  </w:r>
                  <w:r w:rsidRPr="00351AD0">
                    <w:rPr>
                      <w:lang w:val="sq-AL"/>
                    </w:rPr>
                    <w:br/>
                    <w:t>The second test</w:t>
                  </w:r>
                  <w:r>
                    <w:rPr>
                      <w:lang w:val="sq-AL"/>
                    </w:rPr>
                    <w:t xml:space="preserve"> :</w:t>
                  </w:r>
                  <w:r w:rsidRPr="00351AD0">
                    <w:rPr>
                      <w:lang w:val="sq-AL"/>
                    </w:rPr>
                    <w:t xml:space="preserve"> </w:t>
                  </w:r>
                  <w:r w:rsidR="00962FCF" w:rsidRPr="00F219EF">
                    <w:rPr>
                      <w:lang w:val="sq-AL"/>
                    </w:rPr>
                    <w:t>0-</w:t>
                  </w:r>
                  <w:r w:rsidR="00DD0189">
                    <w:rPr>
                      <w:lang w:val="sq-AL"/>
                    </w:rPr>
                    <w:t>35</w:t>
                  </w:r>
                  <w:r w:rsidR="00962FCF" w:rsidRPr="00F219EF">
                    <w:rPr>
                      <w:lang w:val="sq-AL"/>
                    </w:rPr>
                    <w:t>%</w:t>
                  </w:r>
                  <w:r>
                    <w:rPr>
                      <w:lang w:val="sq-AL"/>
                    </w:rPr>
                    <w:t>;</w:t>
                  </w:r>
                </w:p>
              </w:tc>
            </w:tr>
            <w:tr w:rsidR="00962FCF" w:rsidRPr="005A04DA" w14:paraId="7BC11501" w14:textId="77777777" w:rsidTr="00343B55">
              <w:trPr>
                <w:trHeight w:val="81"/>
              </w:trPr>
              <w:tc>
                <w:tcPr>
                  <w:tcW w:w="4135" w:type="dxa"/>
                  <w:shd w:val="clear" w:color="auto" w:fill="auto"/>
                </w:tcPr>
                <w:p w14:paraId="1CCE15D2" w14:textId="370A8DF1" w:rsidR="00962FCF" w:rsidRPr="004C5985" w:rsidRDefault="00DD0189" w:rsidP="00962FCF">
                  <w:pPr>
                    <w:pStyle w:val="NoSpacing"/>
                    <w:spacing w:line="276" w:lineRule="auto"/>
                  </w:pPr>
                  <w:r>
                    <w:rPr>
                      <w:lang w:val="en"/>
                    </w:rPr>
                    <w:t>Presence</w:t>
                  </w:r>
                </w:p>
              </w:tc>
              <w:tc>
                <w:tcPr>
                  <w:tcW w:w="4500" w:type="dxa"/>
                  <w:shd w:val="clear" w:color="auto" w:fill="auto"/>
                </w:tcPr>
                <w:p w14:paraId="2927ED23" w14:textId="44231876" w:rsidR="00962FCF" w:rsidRPr="005A04DA" w:rsidRDefault="00DD0189" w:rsidP="00962FCF">
                  <w:pPr>
                    <w:pStyle w:val="NoSpacing"/>
                    <w:spacing w:line="276" w:lineRule="auto"/>
                    <w:rPr>
                      <w:lang w:val="sq-AL"/>
                    </w:rPr>
                  </w:pPr>
                  <w:r>
                    <w:rPr>
                      <w:lang w:val="sq-AL"/>
                    </w:rPr>
                    <w:t>0-10</w:t>
                  </w:r>
                  <w:r w:rsidR="00962FCF" w:rsidRPr="00F219EF">
                    <w:rPr>
                      <w:lang w:val="sq-AL"/>
                    </w:rPr>
                    <w:t xml:space="preserve"> %</w:t>
                  </w:r>
                </w:p>
              </w:tc>
            </w:tr>
            <w:tr w:rsidR="00962FCF" w:rsidRPr="005A04DA" w14:paraId="4723A5FD" w14:textId="77777777" w:rsidTr="00343B55">
              <w:trPr>
                <w:trHeight w:val="81"/>
              </w:trPr>
              <w:tc>
                <w:tcPr>
                  <w:tcW w:w="4135" w:type="dxa"/>
                  <w:shd w:val="clear" w:color="auto" w:fill="auto"/>
                </w:tcPr>
                <w:p w14:paraId="394FB788" w14:textId="3B01DB63" w:rsidR="00962FCF" w:rsidRPr="004C5985" w:rsidRDefault="004C5985" w:rsidP="00962FCF">
                  <w:pPr>
                    <w:pStyle w:val="NoSpacing"/>
                    <w:spacing w:line="276" w:lineRule="auto"/>
                  </w:pPr>
                  <w:r w:rsidRPr="004C5985">
                    <w:rPr>
                      <w:lang w:val="en"/>
                    </w:rPr>
                    <w:t>Seminary work</w:t>
                  </w:r>
                </w:p>
              </w:tc>
              <w:tc>
                <w:tcPr>
                  <w:tcW w:w="4500" w:type="dxa"/>
                  <w:shd w:val="clear" w:color="auto" w:fill="auto"/>
                </w:tcPr>
                <w:p w14:paraId="4240B319" w14:textId="13D18406" w:rsidR="00962FCF" w:rsidRPr="005A04DA" w:rsidRDefault="00DD0189" w:rsidP="00962FCF">
                  <w:pPr>
                    <w:pStyle w:val="NoSpacing"/>
                    <w:spacing w:line="276" w:lineRule="auto"/>
                    <w:rPr>
                      <w:lang w:val="sq-AL"/>
                    </w:rPr>
                  </w:pPr>
                  <w:r>
                    <w:rPr>
                      <w:lang w:val="sq-AL"/>
                    </w:rPr>
                    <w:t xml:space="preserve">0-20 </w:t>
                  </w:r>
                  <w:r w:rsidR="00962FCF" w:rsidRPr="00F219EF">
                    <w:rPr>
                      <w:lang w:val="sq-AL"/>
                    </w:rPr>
                    <w:t>%</w:t>
                  </w:r>
                </w:p>
              </w:tc>
            </w:tr>
            <w:tr w:rsidR="00962FCF" w:rsidRPr="005A04DA" w14:paraId="79791BA1" w14:textId="77777777" w:rsidTr="00343B55">
              <w:trPr>
                <w:trHeight w:val="81"/>
              </w:trPr>
              <w:tc>
                <w:tcPr>
                  <w:tcW w:w="4135" w:type="dxa"/>
                  <w:shd w:val="clear" w:color="auto" w:fill="auto"/>
                </w:tcPr>
                <w:p w14:paraId="3DA3C7EE" w14:textId="66AFC17E" w:rsidR="00962FCF" w:rsidRPr="004C5985" w:rsidRDefault="004C5985" w:rsidP="00962FCF">
                  <w:pPr>
                    <w:pStyle w:val="NoSpacing"/>
                    <w:spacing w:line="276" w:lineRule="auto"/>
                  </w:pPr>
                  <w:r w:rsidRPr="004C5985">
                    <w:rPr>
                      <w:lang w:val="en"/>
                    </w:rPr>
                    <w:t>Interpretation and presentation of artistic creativity and other works</w:t>
                  </w:r>
                </w:p>
              </w:tc>
              <w:tc>
                <w:tcPr>
                  <w:tcW w:w="4500" w:type="dxa"/>
                  <w:shd w:val="clear" w:color="auto" w:fill="auto"/>
                </w:tcPr>
                <w:p w14:paraId="4F39DA50" w14:textId="00A64ABC" w:rsidR="00962FCF" w:rsidRPr="005A04DA" w:rsidRDefault="00DD0189" w:rsidP="00962FCF">
                  <w:pPr>
                    <w:pStyle w:val="NoSpacing"/>
                    <w:spacing w:line="276" w:lineRule="auto"/>
                    <w:rPr>
                      <w:lang w:val="sq-AL"/>
                    </w:rPr>
                  </w:pPr>
                  <w:r>
                    <w:rPr>
                      <w:lang w:val="sq-AL"/>
                    </w:rPr>
                    <w:t xml:space="preserve">0 </w:t>
                  </w:r>
                  <w:r w:rsidR="00962FCF" w:rsidRPr="00F219EF">
                    <w:rPr>
                      <w:lang w:val="sq-AL"/>
                    </w:rPr>
                    <w:t>%</w:t>
                  </w:r>
                </w:p>
              </w:tc>
            </w:tr>
            <w:tr w:rsidR="00962FCF" w:rsidRPr="005A04DA" w14:paraId="5E538452" w14:textId="77777777" w:rsidTr="00343B55">
              <w:trPr>
                <w:trHeight w:val="203"/>
              </w:trPr>
              <w:tc>
                <w:tcPr>
                  <w:tcW w:w="4135" w:type="dxa"/>
                  <w:shd w:val="clear" w:color="auto" w:fill="auto"/>
                </w:tcPr>
                <w:p w14:paraId="6A6C1021" w14:textId="4DCB8860" w:rsidR="00962FCF" w:rsidRPr="005A04DA" w:rsidRDefault="004C5985" w:rsidP="00962FCF">
                  <w:pPr>
                    <w:pStyle w:val="NoSpacing"/>
                    <w:spacing w:line="276" w:lineRule="auto"/>
                    <w:rPr>
                      <w:lang w:val="sq-AL"/>
                    </w:rPr>
                  </w:pPr>
                  <w:r w:rsidRPr="004C5985">
                    <w:rPr>
                      <w:lang w:val="sq-AL"/>
                    </w:rPr>
                    <w:t>Final exam</w:t>
                  </w:r>
                </w:p>
              </w:tc>
              <w:tc>
                <w:tcPr>
                  <w:tcW w:w="4500" w:type="dxa"/>
                  <w:shd w:val="clear" w:color="auto" w:fill="auto"/>
                </w:tcPr>
                <w:p w14:paraId="4EB3AF29" w14:textId="14793008" w:rsidR="00962FCF" w:rsidRPr="005A04DA" w:rsidRDefault="00962FCF" w:rsidP="00962FCF">
                  <w:pPr>
                    <w:pStyle w:val="NoSpacing"/>
                    <w:spacing w:line="276" w:lineRule="auto"/>
                    <w:rPr>
                      <w:lang w:val="sq-AL"/>
                    </w:rPr>
                  </w:pPr>
                  <w:r w:rsidRPr="00962FCF">
                    <w:rPr>
                      <w:lang w:val="sq-AL"/>
                    </w:rPr>
                    <w:t xml:space="preserve">0- </w:t>
                  </w:r>
                  <w:r w:rsidR="00DD0189">
                    <w:rPr>
                      <w:lang w:val="sq-AL"/>
                    </w:rPr>
                    <w:t>70</w:t>
                  </w:r>
                  <w:r w:rsidRPr="00962FCF">
                    <w:rPr>
                      <w:lang w:val="sq-AL"/>
                    </w:rPr>
                    <w:t>%</w:t>
                  </w:r>
                </w:p>
              </w:tc>
            </w:tr>
          </w:tbl>
          <w:p w14:paraId="28F75DD9" w14:textId="77777777" w:rsidR="00343B55" w:rsidRPr="00364EF8" w:rsidRDefault="00343B55" w:rsidP="00962FCF">
            <w:pPr>
              <w:jc w:val="both"/>
            </w:pPr>
          </w:p>
        </w:tc>
      </w:tr>
      <w:tr w:rsidR="00B55F2F" w:rsidRPr="005A04DA" w14:paraId="4114BADB" w14:textId="77777777" w:rsidTr="00C70B20">
        <w:trPr>
          <w:cantSplit/>
          <w:trHeight w:val="1925"/>
        </w:trPr>
        <w:tc>
          <w:tcPr>
            <w:tcW w:w="1227" w:type="dxa"/>
            <w:tcBorders>
              <w:top w:val="single" w:sz="4" w:space="0" w:color="auto"/>
              <w:left w:val="single" w:sz="4" w:space="0" w:color="auto"/>
              <w:bottom w:val="single" w:sz="4" w:space="0" w:color="auto"/>
              <w:right w:val="single" w:sz="4" w:space="0" w:color="auto"/>
            </w:tcBorders>
            <w:textDirection w:val="btLr"/>
          </w:tcPr>
          <w:p w14:paraId="62F848D8" w14:textId="7F056838" w:rsidR="00B55F2F" w:rsidRPr="005A04DA" w:rsidRDefault="00476A9F" w:rsidP="00B55F2F">
            <w:pPr>
              <w:tabs>
                <w:tab w:val="left" w:pos="1005"/>
              </w:tabs>
              <w:ind w:left="113" w:right="113"/>
              <w:jc w:val="center"/>
              <w:rPr>
                <w:b/>
              </w:rPr>
            </w:pPr>
            <w:r>
              <w:rPr>
                <w:b/>
              </w:rPr>
              <w:lastRenderedPageBreak/>
              <w:t>Academic policies</w:t>
            </w:r>
          </w:p>
        </w:tc>
        <w:tc>
          <w:tcPr>
            <w:tcW w:w="9630" w:type="dxa"/>
            <w:gridSpan w:val="2"/>
            <w:tcBorders>
              <w:top w:val="single" w:sz="4" w:space="0" w:color="auto"/>
              <w:left w:val="single" w:sz="4" w:space="0" w:color="auto"/>
              <w:bottom w:val="single" w:sz="4" w:space="0" w:color="auto"/>
              <w:right w:val="single" w:sz="4" w:space="0" w:color="auto"/>
            </w:tcBorders>
          </w:tcPr>
          <w:p w14:paraId="05D744A0" w14:textId="77777777" w:rsidR="00476A9F" w:rsidRPr="00476A9F" w:rsidRDefault="00476A9F" w:rsidP="00476A9F">
            <w:pPr>
              <w:jc w:val="both"/>
              <w:rPr>
                <w:b/>
                <w:bCs/>
                <w:lang w:val="en"/>
              </w:rPr>
            </w:pPr>
            <w:r w:rsidRPr="00476A9F">
              <w:rPr>
                <w:b/>
                <w:bCs/>
                <w:lang w:val="en"/>
              </w:rPr>
              <w:t>Essential instructions;</w:t>
            </w:r>
          </w:p>
          <w:p w14:paraId="2E705FCE" w14:textId="77777777" w:rsidR="00476A9F" w:rsidRPr="00476A9F" w:rsidRDefault="00476A9F" w:rsidP="00476A9F">
            <w:pPr>
              <w:jc w:val="both"/>
              <w:rPr>
                <w:bCs/>
                <w:lang w:val="en-US"/>
              </w:rPr>
            </w:pPr>
            <w:r w:rsidRPr="00476A9F">
              <w:rPr>
                <w:b/>
                <w:bCs/>
                <w:lang w:val="en"/>
              </w:rPr>
              <w:t xml:space="preserve">• </w:t>
            </w:r>
            <w:r w:rsidRPr="00476A9F">
              <w:rPr>
                <w:bCs/>
                <w:lang w:val="en"/>
              </w:rPr>
              <w:t>Timely entry to lectures - a must. Delays over 5 minutes are not justified; Cell phones are disconnected before the lecture begins; Any contact with the professor and the assistant professor regarding the issues arising from the respective course - via the official e-mail addresses of UMIB or during the regular weekly consultation hours and at the end of the lecture.</w:t>
            </w:r>
          </w:p>
          <w:p w14:paraId="3A0987FF" w14:textId="77777777" w:rsidR="006962C7" w:rsidRPr="00364EF8" w:rsidRDefault="006962C7" w:rsidP="00BD469E">
            <w:pPr>
              <w:jc w:val="both"/>
              <w:rPr>
                <w:b/>
                <w:i/>
                <w:color w:val="FF0000"/>
                <w:u w:val="single"/>
              </w:rPr>
            </w:pPr>
          </w:p>
          <w:p w14:paraId="485788A7" w14:textId="77777777" w:rsidR="00476A9F" w:rsidRPr="00476A9F" w:rsidRDefault="00476A9F" w:rsidP="00476A9F">
            <w:pPr>
              <w:jc w:val="both"/>
              <w:rPr>
                <w:b/>
                <w:bCs/>
                <w:lang w:val="en"/>
              </w:rPr>
            </w:pPr>
            <w:r w:rsidRPr="00476A9F">
              <w:rPr>
                <w:b/>
                <w:bCs/>
                <w:lang w:val="en"/>
              </w:rPr>
              <w:t>Further instructions:</w:t>
            </w:r>
          </w:p>
          <w:p w14:paraId="61223FF7" w14:textId="77777777" w:rsidR="00476A9F" w:rsidRPr="00476A9F" w:rsidRDefault="00476A9F" w:rsidP="00476A9F">
            <w:pPr>
              <w:jc w:val="both"/>
              <w:rPr>
                <w:bCs/>
                <w:lang w:val="en"/>
              </w:rPr>
            </w:pPr>
            <w:r w:rsidRPr="00476A9F">
              <w:rPr>
                <w:b/>
                <w:bCs/>
                <w:lang w:val="en"/>
              </w:rPr>
              <w:t xml:space="preserve">• </w:t>
            </w:r>
            <w:r w:rsidRPr="00476A9F">
              <w:rPr>
                <w:bCs/>
                <w:lang w:val="en"/>
              </w:rPr>
              <w:t>Computer work</w:t>
            </w:r>
          </w:p>
          <w:p w14:paraId="79FCC3A3" w14:textId="77777777" w:rsidR="00476A9F" w:rsidRPr="00476A9F" w:rsidRDefault="00476A9F" w:rsidP="00476A9F">
            <w:pPr>
              <w:jc w:val="both"/>
              <w:rPr>
                <w:bCs/>
                <w:lang w:val="en-US"/>
              </w:rPr>
            </w:pPr>
            <w:r w:rsidRPr="00476A9F">
              <w:rPr>
                <w:bCs/>
                <w:lang w:val="en"/>
              </w:rPr>
              <w:t>Written works must be computer written. In the works it is obligatory to respect the criteria for both the visual and the content aspect of the required works. During the works it is required to respect the spelling rules and APA style</w:t>
            </w:r>
          </w:p>
          <w:p w14:paraId="79F8811D" w14:textId="77777777" w:rsidR="00343B55" w:rsidRPr="005A04DA" w:rsidRDefault="00343B55" w:rsidP="00343B55">
            <w:pPr>
              <w:ind w:left="360"/>
              <w:jc w:val="both"/>
            </w:pPr>
          </w:p>
          <w:p w14:paraId="52832071" w14:textId="77777777" w:rsidR="00476A9F" w:rsidRPr="00476A9F" w:rsidRDefault="00476A9F" w:rsidP="00476A9F">
            <w:pPr>
              <w:jc w:val="both"/>
              <w:rPr>
                <w:b/>
                <w:bCs/>
                <w:lang w:val="en"/>
              </w:rPr>
            </w:pPr>
            <w:r w:rsidRPr="00476A9F">
              <w:rPr>
                <w:b/>
                <w:bCs/>
                <w:lang w:val="en"/>
              </w:rPr>
              <w:t>Ethics in teaching</w:t>
            </w:r>
          </w:p>
          <w:p w14:paraId="0B8063F3" w14:textId="3CDC9BFB" w:rsidR="00476A9F" w:rsidRPr="00476A9F" w:rsidRDefault="00476A9F" w:rsidP="00476A9F">
            <w:pPr>
              <w:pStyle w:val="ListParagraph"/>
              <w:numPr>
                <w:ilvl w:val="0"/>
                <w:numId w:val="20"/>
              </w:numPr>
              <w:jc w:val="both"/>
              <w:rPr>
                <w:bCs/>
                <w:lang w:val="en-US"/>
              </w:rPr>
            </w:pPr>
            <w:r w:rsidRPr="00476A9F">
              <w:rPr>
                <w:bCs/>
                <w:lang w:val="en"/>
              </w:rPr>
              <w:t>The different semester papers should be papers of each student. There will be no tolerance for copying, "borrowing" from the Internet or any other material. The same or similar works will have negative evaluations in the final evaluation of the student.</w:t>
            </w:r>
          </w:p>
          <w:p w14:paraId="7658BA68" w14:textId="77777777" w:rsidR="00476A9F" w:rsidRPr="00476A9F" w:rsidRDefault="00476A9F" w:rsidP="00476A9F">
            <w:pPr>
              <w:pStyle w:val="ListParagraph"/>
              <w:ind w:left="360"/>
              <w:jc w:val="both"/>
              <w:rPr>
                <w:bCs/>
                <w:lang w:val="en-US"/>
              </w:rPr>
            </w:pPr>
          </w:p>
          <w:p w14:paraId="18039BC6" w14:textId="77777777" w:rsidR="00476A9F" w:rsidRPr="00476A9F" w:rsidRDefault="00476A9F" w:rsidP="00476A9F">
            <w:pPr>
              <w:jc w:val="both"/>
              <w:rPr>
                <w:b/>
                <w:bCs/>
                <w:lang w:val="en"/>
              </w:rPr>
            </w:pPr>
            <w:r w:rsidRPr="00476A9F">
              <w:rPr>
                <w:b/>
                <w:bCs/>
                <w:lang w:val="en"/>
              </w:rPr>
              <w:t>Deadlines</w:t>
            </w:r>
          </w:p>
          <w:p w14:paraId="5D7BBDFD" w14:textId="77777777" w:rsidR="00476A9F" w:rsidRPr="00476A9F" w:rsidRDefault="00476A9F" w:rsidP="00476A9F">
            <w:pPr>
              <w:pStyle w:val="ListParagraph"/>
              <w:numPr>
                <w:ilvl w:val="0"/>
                <w:numId w:val="20"/>
              </w:numPr>
              <w:jc w:val="both"/>
              <w:rPr>
                <w:bCs/>
                <w:lang w:val="en-US"/>
              </w:rPr>
            </w:pPr>
            <w:r w:rsidRPr="00476A9F">
              <w:rPr>
                <w:bCs/>
                <w:lang w:val="en"/>
              </w:rPr>
              <w:t>In agreement with the students, the deadlines for submitting works will be determined. There will be no tolerance for delays in the submission of works. Failure to arrive at the time when the assignment is explained does not justify the student for not submitting the paper. The deadline will be given earlier. If you are going to travel abroad, then you need to submit the paperwork in advance. The student has the right to request a consultation with the professor whenever he / she deems it reasonable and necessary to carry out his / her work.</w:t>
            </w:r>
          </w:p>
          <w:p w14:paraId="7A616CA5" w14:textId="77777777" w:rsidR="00343B55" w:rsidRPr="005A04DA" w:rsidRDefault="00343B55" w:rsidP="00343B55">
            <w:pPr>
              <w:jc w:val="both"/>
            </w:pPr>
          </w:p>
          <w:p w14:paraId="2A44DA3B" w14:textId="77777777" w:rsidR="00476A9F" w:rsidRPr="00476A9F" w:rsidRDefault="00476A9F" w:rsidP="00476A9F">
            <w:pPr>
              <w:numPr>
                <w:ilvl w:val="0"/>
                <w:numId w:val="21"/>
              </w:numPr>
              <w:jc w:val="both"/>
              <w:rPr>
                <w:lang w:val="en"/>
              </w:rPr>
            </w:pPr>
            <w:r w:rsidRPr="00476A9F">
              <w:rPr>
                <w:lang w:val="en"/>
              </w:rPr>
              <w:t>Rules of conduct and academic policies:</w:t>
            </w:r>
          </w:p>
          <w:p w14:paraId="2E74C6F3" w14:textId="77777777" w:rsidR="00476A9F" w:rsidRPr="00476A9F" w:rsidRDefault="00476A9F" w:rsidP="00476A9F">
            <w:pPr>
              <w:numPr>
                <w:ilvl w:val="0"/>
                <w:numId w:val="21"/>
              </w:numPr>
              <w:jc w:val="both"/>
              <w:rPr>
                <w:lang w:val="en"/>
              </w:rPr>
            </w:pPr>
            <w:r w:rsidRPr="00476A9F">
              <w:rPr>
                <w:lang w:val="en"/>
              </w:rPr>
              <w:t>o active participation of students in lectures</w:t>
            </w:r>
          </w:p>
          <w:p w14:paraId="510136FC" w14:textId="77777777" w:rsidR="00476A9F" w:rsidRPr="00476A9F" w:rsidRDefault="00476A9F" w:rsidP="00476A9F">
            <w:pPr>
              <w:numPr>
                <w:ilvl w:val="0"/>
                <w:numId w:val="21"/>
              </w:numPr>
              <w:jc w:val="both"/>
              <w:rPr>
                <w:lang w:val="en"/>
              </w:rPr>
            </w:pPr>
            <w:r w:rsidRPr="00476A9F">
              <w:rPr>
                <w:lang w:val="en"/>
              </w:rPr>
              <w:t>o participation in discussion, comments and free expression of opinion, opinion and academic position (with arguments)</w:t>
            </w:r>
          </w:p>
          <w:p w14:paraId="36A7522A" w14:textId="77777777" w:rsidR="00476A9F" w:rsidRPr="00476A9F" w:rsidRDefault="00476A9F" w:rsidP="00476A9F">
            <w:pPr>
              <w:numPr>
                <w:ilvl w:val="0"/>
                <w:numId w:val="21"/>
              </w:numPr>
              <w:jc w:val="both"/>
              <w:rPr>
                <w:lang w:val="en"/>
              </w:rPr>
            </w:pPr>
            <w:proofErr w:type="gramStart"/>
            <w:r w:rsidRPr="00476A9F">
              <w:rPr>
                <w:lang w:val="en"/>
              </w:rPr>
              <w:t>o</w:t>
            </w:r>
            <w:proofErr w:type="gramEnd"/>
            <w:r w:rsidRPr="00476A9F">
              <w:rPr>
                <w:lang w:val="en"/>
              </w:rPr>
              <w:t xml:space="preserve"> Mandatory independent work and use of additional sources of information (various scientific websites, scientific journals, conference proceedings, etc.)</w:t>
            </w:r>
          </w:p>
          <w:p w14:paraId="4C07EF52" w14:textId="77777777" w:rsidR="00476A9F" w:rsidRPr="00476A9F" w:rsidRDefault="00476A9F" w:rsidP="00476A9F">
            <w:pPr>
              <w:numPr>
                <w:ilvl w:val="0"/>
                <w:numId w:val="21"/>
              </w:numPr>
              <w:jc w:val="both"/>
              <w:rPr>
                <w:lang w:val="en"/>
              </w:rPr>
            </w:pPr>
            <w:r w:rsidRPr="00476A9F">
              <w:rPr>
                <w:lang w:val="en"/>
              </w:rPr>
              <w:t>o Respecting lecture schedules without compromising academic freedom (silent cell phones)</w:t>
            </w:r>
          </w:p>
          <w:p w14:paraId="6775035D" w14:textId="77777777" w:rsidR="00476A9F" w:rsidRPr="00476A9F" w:rsidRDefault="00476A9F" w:rsidP="00476A9F">
            <w:pPr>
              <w:numPr>
                <w:ilvl w:val="0"/>
                <w:numId w:val="21"/>
              </w:numPr>
              <w:jc w:val="both"/>
              <w:rPr>
                <w:lang w:val="en"/>
              </w:rPr>
            </w:pPr>
            <w:r w:rsidRPr="00476A9F">
              <w:rPr>
                <w:lang w:val="en"/>
              </w:rPr>
              <w:t>o respecting the word, thoughts and ideas of colleagues</w:t>
            </w:r>
          </w:p>
          <w:p w14:paraId="0F0EFA2E" w14:textId="77777777" w:rsidR="00476A9F" w:rsidRPr="00476A9F" w:rsidRDefault="00476A9F" w:rsidP="00476A9F">
            <w:pPr>
              <w:numPr>
                <w:ilvl w:val="0"/>
                <w:numId w:val="21"/>
              </w:numPr>
              <w:jc w:val="both"/>
              <w:rPr>
                <w:lang w:val="en"/>
              </w:rPr>
            </w:pPr>
            <w:r w:rsidRPr="00476A9F">
              <w:rPr>
                <w:lang w:val="en"/>
              </w:rPr>
              <w:t>o low tolerance for late arrivals and departures without any valid reason</w:t>
            </w:r>
          </w:p>
          <w:p w14:paraId="42D3847D" w14:textId="4FB9CD8F" w:rsidR="00B55F2F" w:rsidRPr="00476A9F" w:rsidRDefault="00476A9F" w:rsidP="00BD469E">
            <w:pPr>
              <w:numPr>
                <w:ilvl w:val="0"/>
                <w:numId w:val="21"/>
              </w:numPr>
              <w:jc w:val="both"/>
              <w:rPr>
                <w:lang w:val="en-US"/>
              </w:rPr>
            </w:pPr>
            <w:proofErr w:type="gramStart"/>
            <w:r w:rsidRPr="00476A9F">
              <w:rPr>
                <w:lang w:val="en"/>
              </w:rPr>
              <w:t>o</w:t>
            </w:r>
            <w:proofErr w:type="gramEnd"/>
            <w:r w:rsidRPr="00476A9F">
              <w:rPr>
                <w:lang w:val="en"/>
              </w:rPr>
              <w:t xml:space="preserve"> preparation and provision of relevant lectures, (obligation of the teacher).</w:t>
            </w:r>
          </w:p>
          <w:p w14:paraId="478E81C2" w14:textId="77777777" w:rsidR="00B55F2F" w:rsidRPr="005A04DA" w:rsidRDefault="00B55F2F" w:rsidP="00BD469E">
            <w:pPr>
              <w:jc w:val="both"/>
            </w:pPr>
          </w:p>
        </w:tc>
      </w:tr>
    </w:tbl>
    <w:p w14:paraId="5351330F" w14:textId="77777777" w:rsidR="00B55F2F" w:rsidRPr="005A04DA" w:rsidRDefault="00B55F2F" w:rsidP="00B55F2F">
      <w:pPr>
        <w:ind w:firstLine="720"/>
        <w:jc w:val="both"/>
        <w:rPr>
          <w:b/>
        </w:rPr>
      </w:pPr>
    </w:p>
    <w:p w14:paraId="6D209592" w14:textId="7AD1F46A" w:rsidR="00154FE0" w:rsidRPr="005A04DA" w:rsidRDefault="00C70B20" w:rsidP="00C70B20">
      <w:pPr>
        <w:rPr>
          <w:b/>
        </w:rPr>
      </w:pPr>
      <w:r w:rsidRPr="005A04DA">
        <w:rPr>
          <w:b/>
        </w:rPr>
        <w:t xml:space="preserve">                      </w:t>
      </w:r>
      <w:r w:rsidR="00351AD0">
        <w:rPr>
          <w:b/>
        </w:rPr>
        <w:t>Mitrovica</w:t>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351AD0">
        <w:rPr>
          <w:b/>
        </w:rPr>
        <w:t>Course provider</w:t>
      </w:r>
      <w:r w:rsidR="00154FE0" w:rsidRPr="005A04DA">
        <w:rPr>
          <w:b/>
        </w:rPr>
        <w:t>:</w:t>
      </w:r>
    </w:p>
    <w:p w14:paraId="1616FB0D" w14:textId="77777777" w:rsidR="00154FE0" w:rsidRPr="005A04DA" w:rsidRDefault="00154FE0" w:rsidP="00C70B20">
      <w:pPr>
        <w:jc w:val="center"/>
        <w:rPr>
          <w:b/>
        </w:rPr>
      </w:pPr>
    </w:p>
    <w:p w14:paraId="326A3FEC" w14:textId="77777777" w:rsidR="00154FE0" w:rsidRPr="005A04DA" w:rsidRDefault="00154FE0" w:rsidP="00C70B20">
      <w:pPr>
        <w:jc w:val="center"/>
        <w:rPr>
          <w:b/>
        </w:rPr>
      </w:pPr>
    </w:p>
    <w:p w14:paraId="31230D3D" w14:textId="05940611" w:rsidR="00154FE0" w:rsidRPr="005A04DA" w:rsidRDefault="00C70B20" w:rsidP="00C70B20">
      <w:pPr>
        <w:jc w:val="center"/>
        <w:rPr>
          <w:b/>
        </w:rPr>
      </w:pPr>
      <w:r w:rsidRPr="005A04DA">
        <w:rPr>
          <w:b/>
        </w:rPr>
        <w:t xml:space="preserve">        </w:t>
      </w:r>
      <w:r w:rsidR="00DD0189">
        <w:t>21</w:t>
      </w:r>
      <w:r w:rsidR="00AB5FB3">
        <w:t>/1</w:t>
      </w:r>
      <w:r w:rsidR="00DD0189">
        <w:t>2</w:t>
      </w:r>
      <w:r w:rsidR="00154FE0" w:rsidRPr="00AB5FB3">
        <w:t>/</w:t>
      </w:r>
      <w:r w:rsidR="00AB5FB3" w:rsidRPr="00AB5FB3">
        <w:t>2020</w:t>
      </w:r>
      <w:r w:rsidR="00154FE0" w:rsidRPr="005A04DA">
        <w:tab/>
      </w:r>
      <w:r w:rsidR="002E230D">
        <w:rPr>
          <w:b/>
        </w:rPr>
        <w:t xml:space="preserve">                                                        Prof. Ass.Dr. </w:t>
      </w:r>
      <w:r w:rsidR="00DD0189">
        <w:rPr>
          <w:b/>
        </w:rPr>
        <w:t>Ylber Januzaj</w:t>
      </w:r>
    </w:p>
    <w:p w14:paraId="4CDF1F08" w14:textId="15BB3F24" w:rsidR="00351AD0" w:rsidRPr="00351AD0" w:rsidRDefault="00C70B20" w:rsidP="00351AD0">
      <w:pPr>
        <w:jc w:val="center"/>
      </w:pPr>
      <w:r w:rsidRPr="005A04DA">
        <w:t xml:space="preserve">                                                                   </w:t>
      </w:r>
      <w:r w:rsidR="00351AD0">
        <w:t xml:space="preserve">                              </w:t>
      </w:r>
      <w:r w:rsidRPr="005A04DA">
        <w:t>(</w:t>
      </w:r>
      <w:r w:rsidR="00351AD0" w:rsidRPr="00351AD0">
        <w:rPr>
          <w:lang w:val="en"/>
        </w:rPr>
        <w:t>Name Surname</w:t>
      </w:r>
      <w:r w:rsidR="00351AD0">
        <w:rPr>
          <w:lang w:val="en"/>
        </w:rPr>
        <w:t>)</w:t>
      </w:r>
    </w:p>
    <w:p w14:paraId="5ABA50C1" w14:textId="41013C4E" w:rsidR="00154FE0" w:rsidRPr="00AB5FB3" w:rsidRDefault="002E230D" w:rsidP="00AB5FB3">
      <w:pPr>
        <w:jc w:val="center"/>
      </w:pPr>
      <w:r>
        <w:t xml:space="preserve">          </w:t>
      </w:r>
    </w:p>
    <w:p w14:paraId="38B8D461" w14:textId="77777777" w:rsidR="00154FE0" w:rsidRPr="005A04DA" w:rsidRDefault="00154FE0" w:rsidP="00C70B20">
      <w:pPr>
        <w:jc w:val="center"/>
        <w:rPr>
          <w:b/>
        </w:rPr>
      </w:pPr>
    </w:p>
    <w:p w14:paraId="25B86608" w14:textId="77777777" w:rsidR="00154FE0" w:rsidRPr="005A04DA" w:rsidRDefault="00C70B20" w:rsidP="00C70B20">
      <w:pPr>
        <w:jc w:val="center"/>
        <w:rPr>
          <w:b/>
        </w:rPr>
      </w:pPr>
      <w:r w:rsidRPr="005A04DA">
        <w:rPr>
          <w:b/>
        </w:rPr>
        <w:t xml:space="preserve">                                                                                               _______________________________</w:t>
      </w:r>
    </w:p>
    <w:p w14:paraId="1EFE8F56" w14:textId="35AAAF35" w:rsidR="00351AD0" w:rsidRPr="00351AD0" w:rsidRDefault="00C70B20" w:rsidP="00351AD0">
      <w:pPr>
        <w:jc w:val="center"/>
      </w:pPr>
      <w:r w:rsidRPr="005A04DA">
        <w:rPr>
          <w:b/>
        </w:rPr>
        <w:t xml:space="preserve">                                                                                                     </w:t>
      </w:r>
      <w:r w:rsidRPr="005A04DA">
        <w:t>(</w:t>
      </w:r>
      <w:r w:rsidR="00351AD0" w:rsidRPr="00351AD0">
        <w:rPr>
          <w:lang w:val="en"/>
        </w:rPr>
        <w:t>Signature</w:t>
      </w:r>
      <w:r w:rsidR="00351AD0">
        <w:rPr>
          <w:lang w:val="en"/>
        </w:rPr>
        <w:t>)</w:t>
      </w:r>
    </w:p>
    <w:p w14:paraId="2E2EFDC0" w14:textId="3D52E346" w:rsidR="00C70B20" w:rsidRPr="005A04DA" w:rsidRDefault="00C70B20" w:rsidP="00351AD0"/>
    <w:sectPr w:rsidR="00C70B20" w:rsidRPr="005A04DA" w:rsidSect="00B55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115"/>
    <w:multiLevelType w:val="hybridMultilevel"/>
    <w:tmpl w:val="EF264E1C"/>
    <w:lvl w:ilvl="0" w:tplc="0407000F">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 w15:restartNumberingAfterBreak="0">
    <w:nsid w:val="04380A75"/>
    <w:multiLevelType w:val="hybridMultilevel"/>
    <w:tmpl w:val="535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5AD"/>
    <w:multiLevelType w:val="hybridMultilevel"/>
    <w:tmpl w:val="860CE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95C67"/>
    <w:multiLevelType w:val="hybridMultilevel"/>
    <w:tmpl w:val="596E2D34"/>
    <w:lvl w:ilvl="0" w:tplc="F54296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B33"/>
    <w:multiLevelType w:val="hybridMultilevel"/>
    <w:tmpl w:val="BA2CD0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7E1BF6"/>
    <w:multiLevelType w:val="hybridMultilevel"/>
    <w:tmpl w:val="D4BCD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01C88"/>
    <w:multiLevelType w:val="hybridMultilevel"/>
    <w:tmpl w:val="22B25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E3261"/>
    <w:multiLevelType w:val="hybridMultilevel"/>
    <w:tmpl w:val="8C38A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2B403A"/>
    <w:multiLevelType w:val="hybridMultilevel"/>
    <w:tmpl w:val="C5363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457CB9"/>
    <w:multiLevelType w:val="hybridMultilevel"/>
    <w:tmpl w:val="DC728772"/>
    <w:lvl w:ilvl="0" w:tplc="29B2FBEA">
      <w:start w:val="1"/>
      <w:numFmt w:val="upp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44956"/>
    <w:multiLevelType w:val="hybridMultilevel"/>
    <w:tmpl w:val="6D62BB4A"/>
    <w:lvl w:ilvl="0" w:tplc="1840C808">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46E46"/>
    <w:multiLevelType w:val="hybridMultilevel"/>
    <w:tmpl w:val="1E84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C40E4"/>
    <w:multiLevelType w:val="hybridMultilevel"/>
    <w:tmpl w:val="68ACE96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28E043C"/>
    <w:multiLevelType w:val="hybridMultilevel"/>
    <w:tmpl w:val="5AE221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14287A"/>
    <w:multiLevelType w:val="hybridMultilevel"/>
    <w:tmpl w:val="2A4A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C30082"/>
    <w:multiLevelType w:val="hybridMultilevel"/>
    <w:tmpl w:val="492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84F89"/>
    <w:multiLevelType w:val="hybridMultilevel"/>
    <w:tmpl w:val="00C61B1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3E22A4"/>
    <w:multiLevelType w:val="hybridMultilevel"/>
    <w:tmpl w:val="3C3C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7176AA"/>
    <w:multiLevelType w:val="hybridMultilevel"/>
    <w:tmpl w:val="4012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04CC5"/>
    <w:multiLevelType w:val="hybridMultilevel"/>
    <w:tmpl w:val="D6B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96E44"/>
    <w:multiLevelType w:val="hybridMultilevel"/>
    <w:tmpl w:val="E97E2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021DF6"/>
    <w:multiLevelType w:val="hybridMultilevel"/>
    <w:tmpl w:val="93664FEE"/>
    <w:lvl w:ilvl="0" w:tplc="76DC7A4A">
      <w:start w:val="2"/>
      <w:numFmt w:val="bullet"/>
      <w:lvlText w:val=""/>
      <w:lvlJc w:val="left"/>
      <w:pPr>
        <w:tabs>
          <w:tab w:val="num" w:pos="397"/>
        </w:tabs>
        <w:ind w:left="397" w:hanging="39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82BAB"/>
    <w:multiLevelType w:val="hybridMultilevel"/>
    <w:tmpl w:val="230244DC"/>
    <w:lvl w:ilvl="0" w:tplc="166ECD7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470BB"/>
    <w:multiLevelType w:val="hybridMultilevel"/>
    <w:tmpl w:val="FB324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1"/>
  </w:num>
  <w:num w:numId="9">
    <w:abstractNumId w:val="8"/>
  </w:num>
  <w:num w:numId="10">
    <w:abstractNumId w:val="10"/>
  </w:num>
  <w:num w:numId="11">
    <w:abstractNumId w:val="20"/>
  </w:num>
  <w:num w:numId="12">
    <w:abstractNumId w:val="5"/>
  </w:num>
  <w:num w:numId="13">
    <w:abstractNumId w:val="7"/>
  </w:num>
  <w:num w:numId="14">
    <w:abstractNumId w:val="23"/>
  </w:num>
  <w:num w:numId="15">
    <w:abstractNumId w:val="14"/>
  </w:num>
  <w:num w:numId="16">
    <w:abstractNumId w:val="0"/>
  </w:num>
  <w:num w:numId="17">
    <w:abstractNumId w:val="13"/>
  </w:num>
  <w:num w:numId="18">
    <w:abstractNumId w:val="17"/>
  </w:num>
  <w:num w:numId="19">
    <w:abstractNumId w:val="11"/>
  </w:num>
  <w:num w:numId="20">
    <w:abstractNumId w:val="6"/>
  </w:num>
  <w:num w:numId="21">
    <w:abstractNumId w:val="16"/>
  </w:num>
  <w:num w:numId="22">
    <w:abstractNumId w:val="3"/>
  </w:num>
  <w:num w:numId="23">
    <w:abstractNumId w:val="9"/>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2F"/>
    <w:rsid w:val="000019DF"/>
    <w:rsid w:val="00017CAC"/>
    <w:rsid w:val="000D1A8A"/>
    <w:rsid w:val="000E5168"/>
    <w:rsid w:val="00122AAE"/>
    <w:rsid w:val="00147906"/>
    <w:rsid w:val="00154FE0"/>
    <w:rsid w:val="00166DF7"/>
    <w:rsid w:val="001A3D73"/>
    <w:rsid w:val="001B09A9"/>
    <w:rsid w:val="001B09B7"/>
    <w:rsid w:val="001B57BD"/>
    <w:rsid w:val="001E4A18"/>
    <w:rsid w:val="001F7E22"/>
    <w:rsid w:val="00206AD3"/>
    <w:rsid w:val="00252715"/>
    <w:rsid w:val="002544BB"/>
    <w:rsid w:val="0027278B"/>
    <w:rsid w:val="002E230D"/>
    <w:rsid w:val="002E6779"/>
    <w:rsid w:val="0032603C"/>
    <w:rsid w:val="00343B55"/>
    <w:rsid w:val="00351AD0"/>
    <w:rsid w:val="003569A1"/>
    <w:rsid w:val="00364EF8"/>
    <w:rsid w:val="00383198"/>
    <w:rsid w:val="00387CDD"/>
    <w:rsid w:val="003B0539"/>
    <w:rsid w:val="0040258D"/>
    <w:rsid w:val="00434451"/>
    <w:rsid w:val="004472C3"/>
    <w:rsid w:val="00451205"/>
    <w:rsid w:val="00452282"/>
    <w:rsid w:val="00476A9F"/>
    <w:rsid w:val="00490DB5"/>
    <w:rsid w:val="00492EEA"/>
    <w:rsid w:val="004A6111"/>
    <w:rsid w:val="004C5985"/>
    <w:rsid w:val="004D35B5"/>
    <w:rsid w:val="004D52EB"/>
    <w:rsid w:val="004D67BD"/>
    <w:rsid w:val="004E09FF"/>
    <w:rsid w:val="004E562B"/>
    <w:rsid w:val="00572E30"/>
    <w:rsid w:val="00577F33"/>
    <w:rsid w:val="005A04DA"/>
    <w:rsid w:val="005B3420"/>
    <w:rsid w:val="006528A0"/>
    <w:rsid w:val="006962C7"/>
    <w:rsid w:val="006C0E96"/>
    <w:rsid w:val="0070500D"/>
    <w:rsid w:val="00744DC5"/>
    <w:rsid w:val="007904FB"/>
    <w:rsid w:val="007B1D11"/>
    <w:rsid w:val="007B6F2D"/>
    <w:rsid w:val="007C1EF1"/>
    <w:rsid w:val="00845B86"/>
    <w:rsid w:val="0087210F"/>
    <w:rsid w:val="00896E72"/>
    <w:rsid w:val="008D057F"/>
    <w:rsid w:val="008D6F2E"/>
    <w:rsid w:val="008E113E"/>
    <w:rsid w:val="008E6B47"/>
    <w:rsid w:val="008F023E"/>
    <w:rsid w:val="0094137E"/>
    <w:rsid w:val="009462D3"/>
    <w:rsid w:val="00962FCF"/>
    <w:rsid w:val="009838C7"/>
    <w:rsid w:val="009963DC"/>
    <w:rsid w:val="009B7639"/>
    <w:rsid w:val="009B7926"/>
    <w:rsid w:val="009D67D9"/>
    <w:rsid w:val="009E7F1D"/>
    <w:rsid w:val="009F14EA"/>
    <w:rsid w:val="009F2E9A"/>
    <w:rsid w:val="00A3794E"/>
    <w:rsid w:val="00A55882"/>
    <w:rsid w:val="00A738A8"/>
    <w:rsid w:val="00A84541"/>
    <w:rsid w:val="00A93C73"/>
    <w:rsid w:val="00AB2E62"/>
    <w:rsid w:val="00AB5FB3"/>
    <w:rsid w:val="00B20185"/>
    <w:rsid w:val="00B20C8D"/>
    <w:rsid w:val="00B222D3"/>
    <w:rsid w:val="00B32B4B"/>
    <w:rsid w:val="00B35A69"/>
    <w:rsid w:val="00B55F2F"/>
    <w:rsid w:val="00BB47BF"/>
    <w:rsid w:val="00C021ED"/>
    <w:rsid w:val="00C204BD"/>
    <w:rsid w:val="00C353BA"/>
    <w:rsid w:val="00C37F8F"/>
    <w:rsid w:val="00C54E6E"/>
    <w:rsid w:val="00C70B20"/>
    <w:rsid w:val="00C81B4D"/>
    <w:rsid w:val="00CC7412"/>
    <w:rsid w:val="00D136CB"/>
    <w:rsid w:val="00D93A5E"/>
    <w:rsid w:val="00DB1389"/>
    <w:rsid w:val="00DD0189"/>
    <w:rsid w:val="00DE19AE"/>
    <w:rsid w:val="00E3179A"/>
    <w:rsid w:val="00E36423"/>
    <w:rsid w:val="00EA52F3"/>
    <w:rsid w:val="00EB400A"/>
    <w:rsid w:val="00EF2C22"/>
    <w:rsid w:val="00EF4BF9"/>
    <w:rsid w:val="00F35D3E"/>
    <w:rsid w:val="00F83E30"/>
    <w:rsid w:val="00F85EF3"/>
    <w:rsid w:val="00F874F1"/>
    <w:rsid w:val="00FC57A4"/>
    <w:rsid w:val="00FC76E3"/>
    <w:rsid w:val="00FD66CB"/>
    <w:rsid w:val="00FE7EE3"/>
    <w:rsid w:val="00FF1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709"/>
  <w15:docId w15:val="{A0DDA975-1713-4B05-816B-6329527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2F"/>
    <w:pPr>
      <w:spacing w:after="0" w:line="240" w:lineRule="auto"/>
    </w:pPr>
    <w:rPr>
      <w:rFonts w:ascii="Times New Roman" w:eastAsia="MS Mincho" w:hAnsi="Times New Roman" w:cs="Times New Roman"/>
      <w:sz w:val="24"/>
      <w:szCs w:val="24"/>
      <w:lang w:val="sq-AL"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492EE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70500D"/>
    <w:rPr>
      <w:rFonts w:ascii="Tahoma" w:hAnsi="Tahoma" w:cs="Tahoma"/>
      <w:sz w:val="16"/>
      <w:szCs w:val="20"/>
    </w:rPr>
  </w:style>
  <w:style w:type="character" w:customStyle="1" w:styleId="BalloonTextChar">
    <w:name w:val="Balloon Text Char"/>
    <w:basedOn w:val="DefaultParagraphFont"/>
    <w:link w:val="BalloonText"/>
    <w:uiPriority w:val="99"/>
    <w:semiHidden/>
    <w:rsid w:val="0070500D"/>
    <w:rPr>
      <w:rFonts w:ascii="Tahoma" w:eastAsia="MS Mincho" w:hAnsi="Tahoma" w:cs="Tahoma"/>
      <w:sz w:val="16"/>
      <w:szCs w:val="20"/>
      <w:lang w:val="sq-AL" w:bidi="bn-BD"/>
    </w:rPr>
  </w:style>
  <w:style w:type="paragraph" w:styleId="NoSpacing">
    <w:name w:val="No Spacing"/>
    <w:uiPriority w:val="1"/>
    <w:qFormat/>
    <w:rsid w:val="00D93A5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A5E"/>
    <w:pPr>
      <w:ind w:left="720"/>
      <w:contextualSpacing/>
    </w:pPr>
    <w:rPr>
      <w:szCs w:val="30"/>
    </w:rPr>
  </w:style>
  <w:style w:type="table" w:styleId="LightGrid-Accent1">
    <w:name w:val="Light Grid Accent 1"/>
    <w:basedOn w:val="TableNormal"/>
    <w:uiPriority w:val="62"/>
    <w:rsid w:val="00343B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2544BB"/>
    <w:rPr>
      <w:color w:val="0000FF" w:themeColor="hyperlink"/>
      <w:u w:val="single"/>
    </w:rPr>
  </w:style>
  <w:style w:type="character" w:styleId="CommentReference">
    <w:name w:val="annotation reference"/>
    <w:basedOn w:val="DefaultParagraphFont"/>
    <w:uiPriority w:val="99"/>
    <w:semiHidden/>
    <w:unhideWhenUsed/>
    <w:rsid w:val="000E5168"/>
    <w:rPr>
      <w:sz w:val="16"/>
      <w:szCs w:val="16"/>
    </w:rPr>
  </w:style>
  <w:style w:type="paragraph" w:styleId="CommentText">
    <w:name w:val="annotation text"/>
    <w:basedOn w:val="Normal"/>
    <w:link w:val="CommentTextChar"/>
    <w:uiPriority w:val="99"/>
    <w:semiHidden/>
    <w:unhideWhenUsed/>
    <w:rsid w:val="000E5168"/>
    <w:rPr>
      <w:sz w:val="20"/>
      <w:szCs w:val="25"/>
    </w:rPr>
  </w:style>
  <w:style w:type="character" w:customStyle="1" w:styleId="CommentTextChar">
    <w:name w:val="Comment Text Char"/>
    <w:basedOn w:val="DefaultParagraphFont"/>
    <w:link w:val="CommentText"/>
    <w:uiPriority w:val="99"/>
    <w:semiHidden/>
    <w:rsid w:val="000E5168"/>
    <w:rPr>
      <w:rFonts w:ascii="Times New Roman" w:eastAsia="MS Mincho" w:hAnsi="Times New Roman" w:cs="Times New Roman"/>
      <w:sz w:val="20"/>
      <w:szCs w:val="25"/>
      <w:lang w:val="sq-AL" w:bidi="bn-BD"/>
    </w:rPr>
  </w:style>
  <w:style w:type="paragraph" w:styleId="CommentSubject">
    <w:name w:val="annotation subject"/>
    <w:basedOn w:val="CommentText"/>
    <w:next w:val="CommentText"/>
    <w:link w:val="CommentSubjectChar"/>
    <w:uiPriority w:val="99"/>
    <w:semiHidden/>
    <w:unhideWhenUsed/>
    <w:rsid w:val="000E5168"/>
    <w:rPr>
      <w:b/>
      <w:bCs/>
    </w:rPr>
  </w:style>
  <w:style w:type="character" w:customStyle="1" w:styleId="CommentSubjectChar">
    <w:name w:val="Comment Subject Char"/>
    <w:basedOn w:val="CommentTextChar"/>
    <w:link w:val="CommentSubject"/>
    <w:uiPriority w:val="99"/>
    <w:semiHidden/>
    <w:rsid w:val="000E5168"/>
    <w:rPr>
      <w:rFonts w:ascii="Times New Roman" w:eastAsia="MS Mincho" w:hAnsi="Times New Roman" w:cs="Times New Roman"/>
      <w:b/>
      <w:bCs/>
      <w:sz w:val="20"/>
      <w:szCs w:val="25"/>
      <w:lang w:val="sq-AL" w:bidi="bn-BD"/>
    </w:rPr>
  </w:style>
  <w:style w:type="paragraph" w:styleId="HTMLPreformatted">
    <w:name w:val="HTML Preformatted"/>
    <w:basedOn w:val="Normal"/>
    <w:link w:val="HTMLPreformattedChar"/>
    <w:uiPriority w:val="99"/>
    <w:semiHidden/>
    <w:unhideWhenUsed/>
    <w:rsid w:val="00351AD0"/>
    <w:rPr>
      <w:rFonts w:ascii="Consolas" w:hAnsi="Consolas"/>
      <w:sz w:val="20"/>
      <w:szCs w:val="25"/>
    </w:rPr>
  </w:style>
  <w:style w:type="character" w:customStyle="1" w:styleId="HTMLPreformattedChar">
    <w:name w:val="HTML Preformatted Char"/>
    <w:basedOn w:val="DefaultParagraphFont"/>
    <w:link w:val="HTMLPreformatted"/>
    <w:uiPriority w:val="99"/>
    <w:semiHidden/>
    <w:rsid w:val="00351AD0"/>
    <w:rPr>
      <w:rFonts w:ascii="Consolas" w:eastAsia="MS Mincho" w:hAnsi="Consolas" w:cs="Times New Roman"/>
      <w:sz w:val="20"/>
      <w:szCs w:val="25"/>
      <w:lang w:val="sq-AL" w:bidi="bn-BD"/>
    </w:rPr>
  </w:style>
  <w:style w:type="paragraph" w:styleId="NormalWeb">
    <w:name w:val="Normal (Web)"/>
    <w:basedOn w:val="Normal"/>
    <w:uiPriority w:val="99"/>
    <w:unhideWhenUsed/>
    <w:rsid w:val="00DD0189"/>
    <w:pPr>
      <w:spacing w:before="100" w:beforeAutospacing="1" w:after="100" w:afterAutospacing="1"/>
    </w:pPr>
    <w:rPr>
      <w:rFonts w:eastAsia="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307">
      <w:bodyDiv w:val="1"/>
      <w:marLeft w:val="0"/>
      <w:marRight w:val="0"/>
      <w:marTop w:val="0"/>
      <w:marBottom w:val="0"/>
      <w:divBdr>
        <w:top w:val="none" w:sz="0" w:space="0" w:color="auto"/>
        <w:left w:val="none" w:sz="0" w:space="0" w:color="auto"/>
        <w:bottom w:val="none" w:sz="0" w:space="0" w:color="auto"/>
        <w:right w:val="none" w:sz="0" w:space="0" w:color="auto"/>
      </w:divBdr>
    </w:div>
    <w:div w:id="28648893">
      <w:bodyDiv w:val="1"/>
      <w:marLeft w:val="0"/>
      <w:marRight w:val="0"/>
      <w:marTop w:val="0"/>
      <w:marBottom w:val="0"/>
      <w:divBdr>
        <w:top w:val="none" w:sz="0" w:space="0" w:color="auto"/>
        <w:left w:val="none" w:sz="0" w:space="0" w:color="auto"/>
        <w:bottom w:val="none" w:sz="0" w:space="0" w:color="auto"/>
        <w:right w:val="none" w:sz="0" w:space="0" w:color="auto"/>
      </w:divBdr>
    </w:div>
    <w:div w:id="78915999">
      <w:bodyDiv w:val="1"/>
      <w:marLeft w:val="0"/>
      <w:marRight w:val="0"/>
      <w:marTop w:val="0"/>
      <w:marBottom w:val="0"/>
      <w:divBdr>
        <w:top w:val="none" w:sz="0" w:space="0" w:color="auto"/>
        <w:left w:val="none" w:sz="0" w:space="0" w:color="auto"/>
        <w:bottom w:val="none" w:sz="0" w:space="0" w:color="auto"/>
        <w:right w:val="none" w:sz="0" w:space="0" w:color="auto"/>
      </w:divBdr>
    </w:div>
    <w:div w:id="119762846">
      <w:bodyDiv w:val="1"/>
      <w:marLeft w:val="0"/>
      <w:marRight w:val="0"/>
      <w:marTop w:val="0"/>
      <w:marBottom w:val="0"/>
      <w:divBdr>
        <w:top w:val="none" w:sz="0" w:space="0" w:color="auto"/>
        <w:left w:val="none" w:sz="0" w:space="0" w:color="auto"/>
        <w:bottom w:val="none" w:sz="0" w:space="0" w:color="auto"/>
        <w:right w:val="none" w:sz="0" w:space="0" w:color="auto"/>
      </w:divBdr>
    </w:div>
    <w:div w:id="179199370">
      <w:bodyDiv w:val="1"/>
      <w:marLeft w:val="0"/>
      <w:marRight w:val="0"/>
      <w:marTop w:val="0"/>
      <w:marBottom w:val="0"/>
      <w:divBdr>
        <w:top w:val="none" w:sz="0" w:space="0" w:color="auto"/>
        <w:left w:val="none" w:sz="0" w:space="0" w:color="auto"/>
        <w:bottom w:val="none" w:sz="0" w:space="0" w:color="auto"/>
        <w:right w:val="none" w:sz="0" w:space="0" w:color="auto"/>
      </w:divBdr>
    </w:div>
    <w:div w:id="204827717">
      <w:bodyDiv w:val="1"/>
      <w:marLeft w:val="0"/>
      <w:marRight w:val="0"/>
      <w:marTop w:val="0"/>
      <w:marBottom w:val="0"/>
      <w:divBdr>
        <w:top w:val="none" w:sz="0" w:space="0" w:color="auto"/>
        <w:left w:val="none" w:sz="0" w:space="0" w:color="auto"/>
        <w:bottom w:val="none" w:sz="0" w:space="0" w:color="auto"/>
        <w:right w:val="none" w:sz="0" w:space="0" w:color="auto"/>
      </w:divBdr>
    </w:div>
    <w:div w:id="239678992">
      <w:bodyDiv w:val="1"/>
      <w:marLeft w:val="0"/>
      <w:marRight w:val="0"/>
      <w:marTop w:val="0"/>
      <w:marBottom w:val="0"/>
      <w:divBdr>
        <w:top w:val="none" w:sz="0" w:space="0" w:color="auto"/>
        <w:left w:val="none" w:sz="0" w:space="0" w:color="auto"/>
        <w:bottom w:val="none" w:sz="0" w:space="0" w:color="auto"/>
        <w:right w:val="none" w:sz="0" w:space="0" w:color="auto"/>
      </w:divBdr>
    </w:div>
    <w:div w:id="331226298">
      <w:bodyDiv w:val="1"/>
      <w:marLeft w:val="0"/>
      <w:marRight w:val="0"/>
      <w:marTop w:val="0"/>
      <w:marBottom w:val="0"/>
      <w:divBdr>
        <w:top w:val="none" w:sz="0" w:space="0" w:color="auto"/>
        <w:left w:val="none" w:sz="0" w:space="0" w:color="auto"/>
        <w:bottom w:val="none" w:sz="0" w:space="0" w:color="auto"/>
        <w:right w:val="none" w:sz="0" w:space="0" w:color="auto"/>
      </w:divBdr>
    </w:div>
    <w:div w:id="392436179">
      <w:bodyDiv w:val="1"/>
      <w:marLeft w:val="0"/>
      <w:marRight w:val="0"/>
      <w:marTop w:val="0"/>
      <w:marBottom w:val="0"/>
      <w:divBdr>
        <w:top w:val="none" w:sz="0" w:space="0" w:color="auto"/>
        <w:left w:val="none" w:sz="0" w:space="0" w:color="auto"/>
        <w:bottom w:val="none" w:sz="0" w:space="0" w:color="auto"/>
        <w:right w:val="none" w:sz="0" w:space="0" w:color="auto"/>
      </w:divBdr>
    </w:div>
    <w:div w:id="519046250">
      <w:bodyDiv w:val="1"/>
      <w:marLeft w:val="0"/>
      <w:marRight w:val="0"/>
      <w:marTop w:val="0"/>
      <w:marBottom w:val="0"/>
      <w:divBdr>
        <w:top w:val="none" w:sz="0" w:space="0" w:color="auto"/>
        <w:left w:val="none" w:sz="0" w:space="0" w:color="auto"/>
        <w:bottom w:val="none" w:sz="0" w:space="0" w:color="auto"/>
        <w:right w:val="none" w:sz="0" w:space="0" w:color="auto"/>
      </w:divBdr>
    </w:div>
    <w:div w:id="531040162">
      <w:bodyDiv w:val="1"/>
      <w:marLeft w:val="0"/>
      <w:marRight w:val="0"/>
      <w:marTop w:val="0"/>
      <w:marBottom w:val="0"/>
      <w:divBdr>
        <w:top w:val="none" w:sz="0" w:space="0" w:color="auto"/>
        <w:left w:val="none" w:sz="0" w:space="0" w:color="auto"/>
        <w:bottom w:val="none" w:sz="0" w:space="0" w:color="auto"/>
        <w:right w:val="none" w:sz="0" w:space="0" w:color="auto"/>
      </w:divBdr>
    </w:div>
    <w:div w:id="732240881">
      <w:bodyDiv w:val="1"/>
      <w:marLeft w:val="0"/>
      <w:marRight w:val="0"/>
      <w:marTop w:val="0"/>
      <w:marBottom w:val="0"/>
      <w:divBdr>
        <w:top w:val="none" w:sz="0" w:space="0" w:color="auto"/>
        <w:left w:val="none" w:sz="0" w:space="0" w:color="auto"/>
        <w:bottom w:val="none" w:sz="0" w:space="0" w:color="auto"/>
        <w:right w:val="none" w:sz="0" w:space="0" w:color="auto"/>
      </w:divBdr>
    </w:div>
    <w:div w:id="750660149">
      <w:bodyDiv w:val="1"/>
      <w:marLeft w:val="0"/>
      <w:marRight w:val="0"/>
      <w:marTop w:val="0"/>
      <w:marBottom w:val="0"/>
      <w:divBdr>
        <w:top w:val="none" w:sz="0" w:space="0" w:color="auto"/>
        <w:left w:val="none" w:sz="0" w:space="0" w:color="auto"/>
        <w:bottom w:val="none" w:sz="0" w:space="0" w:color="auto"/>
        <w:right w:val="none" w:sz="0" w:space="0" w:color="auto"/>
      </w:divBdr>
    </w:div>
    <w:div w:id="773592003">
      <w:bodyDiv w:val="1"/>
      <w:marLeft w:val="0"/>
      <w:marRight w:val="0"/>
      <w:marTop w:val="0"/>
      <w:marBottom w:val="0"/>
      <w:divBdr>
        <w:top w:val="none" w:sz="0" w:space="0" w:color="auto"/>
        <w:left w:val="none" w:sz="0" w:space="0" w:color="auto"/>
        <w:bottom w:val="none" w:sz="0" w:space="0" w:color="auto"/>
        <w:right w:val="none" w:sz="0" w:space="0" w:color="auto"/>
      </w:divBdr>
    </w:div>
    <w:div w:id="778067108">
      <w:bodyDiv w:val="1"/>
      <w:marLeft w:val="0"/>
      <w:marRight w:val="0"/>
      <w:marTop w:val="0"/>
      <w:marBottom w:val="0"/>
      <w:divBdr>
        <w:top w:val="none" w:sz="0" w:space="0" w:color="auto"/>
        <w:left w:val="none" w:sz="0" w:space="0" w:color="auto"/>
        <w:bottom w:val="none" w:sz="0" w:space="0" w:color="auto"/>
        <w:right w:val="none" w:sz="0" w:space="0" w:color="auto"/>
      </w:divBdr>
    </w:div>
    <w:div w:id="790827098">
      <w:bodyDiv w:val="1"/>
      <w:marLeft w:val="0"/>
      <w:marRight w:val="0"/>
      <w:marTop w:val="0"/>
      <w:marBottom w:val="0"/>
      <w:divBdr>
        <w:top w:val="none" w:sz="0" w:space="0" w:color="auto"/>
        <w:left w:val="none" w:sz="0" w:space="0" w:color="auto"/>
        <w:bottom w:val="none" w:sz="0" w:space="0" w:color="auto"/>
        <w:right w:val="none" w:sz="0" w:space="0" w:color="auto"/>
      </w:divBdr>
    </w:div>
    <w:div w:id="902377481">
      <w:bodyDiv w:val="1"/>
      <w:marLeft w:val="0"/>
      <w:marRight w:val="0"/>
      <w:marTop w:val="0"/>
      <w:marBottom w:val="0"/>
      <w:divBdr>
        <w:top w:val="none" w:sz="0" w:space="0" w:color="auto"/>
        <w:left w:val="none" w:sz="0" w:space="0" w:color="auto"/>
        <w:bottom w:val="none" w:sz="0" w:space="0" w:color="auto"/>
        <w:right w:val="none" w:sz="0" w:space="0" w:color="auto"/>
      </w:divBdr>
    </w:div>
    <w:div w:id="931623930">
      <w:bodyDiv w:val="1"/>
      <w:marLeft w:val="0"/>
      <w:marRight w:val="0"/>
      <w:marTop w:val="0"/>
      <w:marBottom w:val="0"/>
      <w:divBdr>
        <w:top w:val="none" w:sz="0" w:space="0" w:color="auto"/>
        <w:left w:val="none" w:sz="0" w:space="0" w:color="auto"/>
        <w:bottom w:val="none" w:sz="0" w:space="0" w:color="auto"/>
        <w:right w:val="none" w:sz="0" w:space="0" w:color="auto"/>
      </w:divBdr>
    </w:div>
    <w:div w:id="932667299">
      <w:bodyDiv w:val="1"/>
      <w:marLeft w:val="0"/>
      <w:marRight w:val="0"/>
      <w:marTop w:val="0"/>
      <w:marBottom w:val="0"/>
      <w:divBdr>
        <w:top w:val="none" w:sz="0" w:space="0" w:color="auto"/>
        <w:left w:val="none" w:sz="0" w:space="0" w:color="auto"/>
        <w:bottom w:val="none" w:sz="0" w:space="0" w:color="auto"/>
        <w:right w:val="none" w:sz="0" w:space="0" w:color="auto"/>
      </w:divBdr>
    </w:div>
    <w:div w:id="1046493622">
      <w:bodyDiv w:val="1"/>
      <w:marLeft w:val="0"/>
      <w:marRight w:val="0"/>
      <w:marTop w:val="0"/>
      <w:marBottom w:val="0"/>
      <w:divBdr>
        <w:top w:val="none" w:sz="0" w:space="0" w:color="auto"/>
        <w:left w:val="none" w:sz="0" w:space="0" w:color="auto"/>
        <w:bottom w:val="none" w:sz="0" w:space="0" w:color="auto"/>
        <w:right w:val="none" w:sz="0" w:space="0" w:color="auto"/>
      </w:divBdr>
    </w:div>
    <w:div w:id="1088841588">
      <w:bodyDiv w:val="1"/>
      <w:marLeft w:val="0"/>
      <w:marRight w:val="0"/>
      <w:marTop w:val="0"/>
      <w:marBottom w:val="0"/>
      <w:divBdr>
        <w:top w:val="none" w:sz="0" w:space="0" w:color="auto"/>
        <w:left w:val="none" w:sz="0" w:space="0" w:color="auto"/>
        <w:bottom w:val="none" w:sz="0" w:space="0" w:color="auto"/>
        <w:right w:val="none" w:sz="0" w:space="0" w:color="auto"/>
      </w:divBdr>
    </w:div>
    <w:div w:id="1136025640">
      <w:bodyDiv w:val="1"/>
      <w:marLeft w:val="0"/>
      <w:marRight w:val="0"/>
      <w:marTop w:val="0"/>
      <w:marBottom w:val="0"/>
      <w:divBdr>
        <w:top w:val="none" w:sz="0" w:space="0" w:color="auto"/>
        <w:left w:val="none" w:sz="0" w:space="0" w:color="auto"/>
        <w:bottom w:val="none" w:sz="0" w:space="0" w:color="auto"/>
        <w:right w:val="none" w:sz="0" w:space="0" w:color="auto"/>
      </w:divBdr>
    </w:div>
    <w:div w:id="1182672443">
      <w:bodyDiv w:val="1"/>
      <w:marLeft w:val="0"/>
      <w:marRight w:val="0"/>
      <w:marTop w:val="0"/>
      <w:marBottom w:val="0"/>
      <w:divBdr>
        <w:top w:val="none" w:sz="0" w:space="0" w:color="auto"/>
        <w:left w:val="none" w:sz="0" w:space="0" w:color="auto"/>
        <w:bottom w:val="none" w:sz="0" w:space="0" w:color="auto"/>
        <w:right w:val="none" w:sz="0" w:space="0" w:color="auto"/>
      </w:divBdr>
    </w:div>
    <w:div w:id="1226989461">
      <w:bodyDiv w:val="1"/>
      <w:marLeft w:val="0"/>
      <w:marRight w:val="0"/>
      <w:marTop w:val="0"/>
      <w:marBottom w:val="0"/>
      <w:divBdr>
        <w:top w:val="none" w:sz="0" w:space="0" w:color="auto"/>
        <w:left w:val="none" w:sz="0" w:space="0" w:color="auto"/>
        <w:bottom w:val="none" w:sz="0" w:space="0" w:color="auto"/>
        <w:right w:val="none" w:sz="0" w:space="0" w:color="auto"/>
      </w:divBdr>
    </w:div>
    <w:div w:id="1255287501">
      <w:bodyDiv w:val="1"/>
      <w:marLeft w:val="0"/>
      <w:marRight w:val="0"/>
      <w:marTop w:val="0"/>
      <w:marBottom w:val="0"/>
      <w:divBdr>
        <w:top w:val="none" w:sz="0" w:space="0" w:color="auto"/>
        <w:left w:val="none" w:sz="0" w:space="0" w:color="auto"/>
        <w:bottom w:val="none" w:sz="0" w:space="0" w:color="auto"/>
        <w:right w:val="none" w:sz="0" w:space="0" w:color="auto"/>
      </w:divBdr>
    </w:div>
    <w:div w:id="1434744072">
      <w:bodyDiv w:val="1"/>
      <w:marLeft w:val="0"/>
      <w:marRight w:val="0"/>
      <w:marTop w:val="0"/>
      <w:marBottom w:val="0"/>
      <w:divBdr>
        <w:top w:val="none" w:sz="0" w:space="0" w:color="auto"/>
        <w:left w:val="none" w:sz="0" w:space="0" w:color="auto"/>
        <w:bottom w:val="none" w:sz="0" w:space="0" w:color="auto"/>
        <w:right w:val="none" w:sz="0" w:space="0" w:color="auto"/>
      </w:divBdr>
    </w:div>
    <w:div w:id="1438136286">
      <w:bodyDiv w:val="1"/>
      <w:marLeft w:val="0"/>
      <w:marRight w:val="0"/>
      <w:marTop w:val="0"/>
      <w:marBottom w:val="0"/>
      <w:divBdr>
        <w:top w:val="none" w:sz="0" w:space="0" w:color="auto"/>
        <w:left w:val="none" w:sz="0" w:space="0" w:color="auto"/>
        <w:bottom w:val="none" w:sz="0" w:space="0" w:color="auto"/>
        <w:right w:val="none" w:sz="0" w:space="0" w:color="auto"/>
      </w:divBdr>
    </w:div>
    <w:div w:id="1518890844">
      <w:bodyDiv w:val="1"/>
      <w:marLeft w:val="0"/>
      <w:marRight w:val="0"/>
      <w:marTop w:val="0"/>
      <w:marBottom w:val="0"/>
      <w:divBdr>
        <w:top w:val="none" w:sz="0" w:space="0" w:color="auto"/>
        <w:left w:val="none" w:sz="0" w:space="0" w:color="auto"/>
        <w:bottom w:val="none" w:sz="0" w:space="0" w:color="auto"/>
        <w:right w:val="none" w:sz="0" w:space="0" w:color="auto"/>
      </w:divBdr>
    </w:div>
    <w:div w:id="1627731797">
      <w:bodyDiv w:val="1"/>
      <w:marLeft w:val="0"/>
      <w:marRight w:val="0"/>
      <w:marTop w:val="0"/>
      <w:marBottom w:val="0"/>
      <w:divBdr>
        <w:top w:val="none" w:sz="0" w:space="0" w:color="auto"/>
        <w:left w:val="none" w:sz="0" w:space="0" w:color="auto"/>
        <w:bottom w:val="none" w:sz="0" w:space="0" w:color="auto"/>
        <w:right w:val="none" w:sz="0" w:space="0" w:color="auto"/>
      </w:divBdr>
    </w:div>
    <w:div w:id="1677884906">
      <w:bodyDiv w:val="1"/>
      <w:marLeft w:val="0"/>
      <w:marRight w:val="0"/>
      <w:marTop w:val="0"/>
      <w:marBottom w:val="0"/>
      <w:divBdr>
        <w:top w:val="none" w:sz="0" w:space="0" w:color="auto"/>
        <w:left w:val="none" w:sz="0" w:space="0" w:color="auto"/>
        <w:bottom w:val="none" w:sz="0" w:space="0" w:color="auto"/>
        <w:right w:val="none" w:sz="0" w:space="0" w:color="auto"/>
      </w:divBdr>
    </w:div>
    <w:div w:id="1752505571">
      <w:bodyDiv w:val="1"/>
      <w:marLeft w:val="0"/>
      <w:marRight w:val="0"/>
      <w:marTop w:val="0"/>
      <w:marBottom w:val="0"/>
      <w:divBdr>
        <w:top w:val="none" w:sz="0" w:space="0" w:color="auto"/>
        <w:left w:val="none" w:sz="0" w:space="0" w:color="auto"/>
        <w:bottom w:val="none" w:sz="0" w:space="0" w:color="auto"/>
        <w:right w:val="none" w:sz="0" w:space="0" w:color="auto"/>
      </w:divBdr>
    </w:div>
    <w:div w:id="1785464210">
      <w:bodyDiv w:val="1"/>
      <w:marLeft w:val="0"/>
      <w:marRight w:val="0"/>
      <w:marTop w:val="0"/>
      <w:marBottom w:val="0"/>
      <w:divBdr>
        <w:top w:val="none" w:sz="0" w:space="0" w:color="auto"/>
        <w:left w:val="none" w:sz="0" w:space="0" w:color="auto"/>
        <w:bottom w:val="none" w:sz="0" w:space="0" w:color="auto"/>
        <w:right w:val="none" w:sz="0" w:space="0" w:color="auto"/>
      </w:divBdr>
    </w:div>
    <w:div w:id="1792280238">
      <w:bodyDiv w:val="1"/>
      <w:marLeft w:val="0"/>
      <w:marRight w:val="0"/>
      <w:marTop w:val="0"/>
      <w:marBottom w:val="0"/>
      <w:divBdr>
        <w:top w:val="none" w:sz="0" w:space="0" w:color="auto"/>
        <w:left w:val="none" w:sz="0" w:space="0" w:color="auto"/>
        <w:bottom w:val="none" w:sz="0" w:space="0" w:color="auto"/>
        <w:right w:val="none" w:sz="0" w:space="0" w:color="auto"/>
      </w:divBdr>
    </w:div>
    <w:div w:id="1838644598">
      <w:bodyDiv w:val="1"/>
      <w:marLeft w:val="0"/>
      <w:marRight w:val="0"/>
      <w:marTop w:val="0"/>
      <w:marBottom w:val="0"/>
      <w:divBdr>
        <w:top w:val="none" w:sz="0" w:space="0" w:color="auto"/>
        <w:left w:val="none" w:sz="0" w:space="0" w:color="auto"/>
        <w:bottom w:val="none" w:sz="0" w:space="0" w:color="auto"/>
        <w:right w:val="none" w:sz="0" w:space="0" w:color="auto"/>
      </w:divBdr>
    </w:div>
    <w:div w:id="1845431902">
      <w:bodyDiv w:val="1"/>
      <w:marLeft w:val="0"/>
      <w:marRight w:val="0"/>
      <w:marTop w:val="0"/>
      <w:marBottom w:val="0"/>
      <w:divBdr>
        <w:top w:val="none" w:sz="0" w:space="0" w:color="auto"/>
        <w:left w:val="none" w:sz="0" w:space="0" w:color="auto"/>
        <w:bottom w:val="none" w:sz="0" w:space="0" w:color="auto"/>
        <w:right w:val="none" w:sz="0" w:space="0" w:color="auto"/>
      </w:divBdr>
    </w:div>
    <w:div w:id="1846281382">
      <w:bodyDiv w:val="1"/>
      <w:marLeft w:val="0"/>
      <w:marRight w:val="0"/>
      <w:marTop w:val="0"/>
      <w:marBottom w:val="0"/>
      <w:divBdr>
        <w:top w:val="none" w:sz="0" w:space="0" w:color="auto"/>
        <w:left w:val="none" w:sz="0" w:space="0" w:color="auto"/>
        <w:bottom w:val="none" w:sz="0" w:space="0" w:color="auto"/>
        <w:right w:val="none" w:sz="0" w:space="0" w:color="auto"/>
      </w:divBdr>
    </w:div>
    <w:div w:id="1858812204">
      <w:bodyDiv w:val="1"/>
      <w:marLeft w:val="0"/>
      <w:marRight w:val="0"/>
      <w:marTop w:val="0"/>
      <w:marBottom w:val="0"/>
      <w:divBdr>
        <w:top w:val="none" w:sz="0" w:space="0" w:color="auto"/>
        <w:left w:val="none" w:sz="0" w:space="0" w:color="auto"/>
        <w:bottom w:val="none" w:sz="0" w:space="0" w:color="auto"/>
        <w:right w:val="none" w:sz="0" w:space="0" w:color="auto"/>
      </w:divBdr>
    </w:div>
    <w:div w:id="1928877122">
      <w:bodyDiv w:val="1"/>
      <w:marLeft w:val="0"/>
      <w:marRight w:val="0"/>
      <w:marTop w:val="0"/>
      <w:marBottom w:val="0"/>
      <w:divBdr>
        <w:top w:val="none" w:sz="0" w:space="0" w:color="auto"/>
        <w:left w:val="none" w:sz="0" w:space="0" w:color="auto"/>
        <w:bottom w:val="none" w:sz="0" w:space="0" w:color="auto"/>
        <w:right w:val="none" w:sz="0" w:space="0" w:color="auto"/>
      </w:divBdr>
    </w:div>
    <w:div w:id="2055152478">
      <w:bodyDiv w:val="1"/>
      <w:marLeft w:val="0"/>
      <w:marRight w:val="0"/>
      <w:marTop w:val="0"/>
      <w:marBottom w:val="0"/>
      <w:divBdr>
        <w:top w:val="none" w:sz="0" w:space="0" w:color="auto"/>
        <w:left w:val="none" w:sz="0" w:space="0" w:color="auto"/>
        <w:bottom w:val="none" w:sz="0" w:space="0" w:color="auto"/>
        <w:right w:val="none" w:sz="0" w:space="0" w:color="auto"/>
      </w:divBdr>
    </w:div>
    <w:div w:id="2064449806">
      <w:bodyDiv w:val="1"/>
      <w:marLeft w:val="0"/>
      <w:marRight w:val="0"/>
      <w:marTop w:val="0"/>
      <w:marBottom w:val="0"/>
      <w:divBdr>
        <w:top w:val="none" w:sz="0" w:space="0" w:color="auto"/>
        <w:left w:val="none" w:sz="0" w:space="0" w:color="auto"/>
        <w:bottom w:val="none" w:sz="0" w:space="0" w:color="auto"/>
        <w:right w:val="none" w:sz="0" w:space="0" w:color="auto"/>
      </w:divBdr>
    </w:div>
    <w:div w:id="2078163794">
      <w:bodyDiv w:val="1"/>
      <w:marLeft w:val="0"/>
      <w:marRight w:val="0"/>
      <w:marTop w:val="0"/>
      <w:marBottom w:val="0"/>
      <w:divBdr>
        <w:top w:val="none" w:sz="0" w:space="0" w:color="auto"/>
        <w:left w:val="none" w:sz="0" w:space="0" w:color="auto"/>
        <w:bottom w:val="none" w:sz="0" w:space="0" w:color="auto"/>
        <w:right w:val="none" w:sz="0" w:space="0" w:color="auto"/>
      </w:divBdr>
    </w:div>
    <w:div w:id="20847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074E-71BC-4D2B-82A0-575EDB2C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5890</Characters>
  <Application>Microsoft Office Word</Application>
  <DocSecurity>0</DocSecurity>
  <Lines>327</Lines>
  <Paragraphs>211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alban.asllani</dc:creator>
  <cp:lastModifiedBy>UMIB</cp:lastModifiedBy>
  <cp:revision>2</cp:revision>
  <cp:lastPrinted>2014-07-08T09:41:00Z</cp:lastPrinted>
  <dcterms:created xsi:type="dcterms:W3CDTF">2022-10-08T06:28:00Z</dcterms:created>
  <dcterms:modified xsi:type="dcterms:W3CDTF">2022-10-08T06:28:00Z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cc7a690fc482560c4e0fa6f1d71c9b02bbf9b1b1e0e6e26749a7f229a56a5a39</vt:lpwstr>
  </property>
</Properties>
</file>